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5B99" w:rsidR="00F85B99" w:rsidP="00F85B99" w:rsidRDefault="00DE79B6">
      <w:pPr>
        <w:rPr>
          <w:b/>
          <w:sz w:val="28"/>
          <w:szCs w:val="28"/>
          <w:rFonts w:ascii="Arial" w:hAnsi="Arial" w:cs="Arial"/>
        </w:rPr>
      </w:pPr>
      <w:r>
        <w:rPr>
          <w:b/>
          <w:sz w:val="28"/>
          <w:szCs w:val="28"/>
          <w:rFonts w:ascii="Arial" w:hAnsi="Arial"/>
        </w:rPr>
        <mc:AlternateContent>
          <mc:Choice Requires="wps">
            <w:drawing>
              <wp:anchor distT="0" distB="0" distL="114300" distR="114300" simplePos="0" relativeHeight="251657728" behindDoc="0" locked="0" layoutInCell="1" allowOverlap="1">
                <wp:simplePos x="0" y="0"/>
                <wp:positionH relativeFrom="column">
                  <wp:posOffset>2286000</wp:posOffset>
                </wp:positionH>
                <wp:positionV relativeFrom="paragraph">
                  <wp:posOffset>189865</wp:posOffset>
                </wp:positionV>
                <wp:extent cx="3314700" cy="14103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410335"/>
                        </a:xfrm>
                        <a:prstGeom prst="rect">
                          <a:avLst/>
                        </a:prstGeom>
                        <a:solidFill>
                          <a:srgbClr val="FFFFFF"/>
                        </a:solidFill>
                        <a:ln w="9525">
                          <a:solidFill>
                            <a:srgbClr val="000000"/>
                          </a:solidFill>
                          <a:miter lim="800000"/>
                          <a:headEnd/>
                          <a:tailEnd/>
                        </a:ln>
                      </wps:spPr>
                      <wps:txbx>
                        <w:txbxContent>
                          <w:p w:rsidR="005C563C" w:rsidP="005C563C" w:rsidRDefault="005C563C">
                            <w:pPr>
                              <w:jc w:val="center"/>
                              <w:rPr>
                                <w:rFonts w:ascii="Arial" w:hAnsi="Arial" w:cs="Arial"/>
                                <w:b/>
                              </w:rPr>
                            </w:pPr>
                          </w:p>
                          <w:p w:rsidRPr="00627417" w:rsidR="005C563C" w:rsidP="00593E4D" w:rsidRDefault="005C563C">
                            <w:pPr>
                              <w:spacing w:line="480" w:lineRule="auto"/>
                              <w:jc w:val="center"/>
                              <w:rPr>
                                <w:b/>
                                <w:rFonts w:ascii="Arial" w:hAnsi="Arial" w:cs="Arial"/>
                              </w:rPr>
                            </w:pPr>
                            <w:r>
                              <w:rPr>
                                <w:b/>
                                <w:rFonts w:ascii="Arial" w:hAnsi="Arial"/>
                              </w:rPr>
                              <w:t xml:space="preserve">Țineți cont de următoarele informații </w:t>
                            </w:r>
                            <w:r>
                              <w:rPr>
                                <w:b/>
                                <w:rFonts w:ascii="Arial" w:hAnsi="Arial"/>
                              </w:rPr>
                              <w:br/>
                            </w:r>
                            <w:r>
                              <w:rPr>
                                <w:b/>
                                <w:sz w:val="28"/>
                                <w:szCs w:val="28"/>
                                <w:u w:val="single"/>
                                <w:rFonts w:ascii="Arial" w:hAnsi="Arial"/>
                              </w:rPr>
                              <w:t xml:space="preserve">ÎN TIMPUL</w:t>
                            </w:r>
                            <w:r>
                              <w:rPr>
                                <w:b/>
                                <w:sz w:val="28"/>
                                <w:szCs w:val="28"/>
                                <w:rFonts w:ascii="Arial" w:hAnsi="Arial"/>
                              </w:rPr>
                              <w:br/>
                            </w:r>
                            <w:r>
                              <w:rPr>
                                <w:b/>
                                <w:sz w:val="28"/>
                                <w:szCs w:val="28"/>
                                <w:rFonts w:ascii="Arial" w:hAnsi="Arial"/>
                              </w:rPr>
                              <w:t xml:space="preserve"> </w:t>
                            </w:r>
                            <w:r>
                              <w:rPr>
                                <w:b/>
                                <w:rFonts w:ascii="Arial" w:hAnsi="Arial"/>
                              </w:rPr>
                              <w:t xml:space="preserve">procedurii de recrutare a lucrătorilor din străinătate</w:t>
                            </w:r>
                          </w:p>
                          <w:p w:rsidRPr="00627417" w:rsidR="005C563C" w:rsidRDefault="005C56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180pt;margin-top:14.95pt;width:261pt;height:11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">
                <v:textbox>
                  <w:txbxContent>
                    <w:p w:rsidR="005C563C" w:rsidP="005C563C" w:rsidRDefault="005C563C">
                      <w:pPr>
                        <w:jc w:val="center"/>
                        <w:rPr>
                          <w:rFonts w:ascii="Arial" w:hAnsi="Arial" w:cs="Arial"/>
                          <w:b/>
                        </w:rPr>
                      </w:pPr>
                    </w:p>
                    <w:p w:rsidRPr="00627417" w:rsidR="005C563C" w:rsidP="00593E4D" w:rsidRDefault="005C563C">
                      <w:pPr>
                        <w:spacing w:line="480" w:lineRule="auto"/>
                        <w:jc w:val="center"/>
                        <w:rPr>
                          <w:b/>
                          <w:rFonts w:ascii="Arial" w:hAnsi="Arial" w:cs="Arial"/>
                        </w:rPr>
                      </w:pPr>
                      <w:r>
                        <w:rPr>
                          <w:b/>
                          <w:rFonts w:ascii="Arial" w:hAnsi="Arial"/>
                        </w:rPr>
                        <w:t xml:space="preserve">Țineți cont de următoarele informații </w:t>
                      </w:r>
                      <w:r>
                        <w:rPr>
                          <w:b/>
                          <w:rFonts w:ascii="Arial" w:hAnsi="Arial"/>
                        </w:rPr>
                        <w:br/>
                      </w:r>
                      <w:r>
                        <w:rPr>
                          <w:b/>
                          <w:sz w:val="28"/>
                          <w:szCs w:val="28"/>
                          <w:u w:val="single"/>
                          <w:rFonts w:ascii="Arial" w:hAnsi="Arial"/>
                        </w:rPr>
                        <w:t xml:space="preserve">ÎN TIMPUL</w:t>
                      </w:r>
                      <w:r>
                        <w:rPr>
                          <w:b/>
                          <w:sz w:val="28"/>
                          <w:szCs w:val="28"/>
                          <w:rFonts w:ascii="Arial" w:hAnsi="Arial"/>
                        </w:rPr>
                        <w:br/>
                      </w:r>
                      <w:r>
                        <w:rPr>
                          <w:b/>
                          <w:sz w:val="28"/>
                          <w:szCs w:val="28"/>
                          <w:rFonts w:ascii="Arial" w:hAnsi="Arial"/>
                        </w:rPr>
                        <w:t xml:space="preserve"> </w:t>
                      </w:r>
                      <w:r>
                        <w:rPr>
                          <w:b/>
                          <w:rFonts w:ascii="Arial" w:hAnsi="Arial"/>
                        </w:rPr>
                        <w:t xml:space="preserve">procedurii de recrutare a lucrătorilor din străinătate</w:t>
                      </w:r>
                    </w:p>
                    <w:p w:rsidRPr="00627417" w:rsidR="005C563C" w:rsidRDefault="005C563C"/>
                  </w:txbxContent>
                </v:textbox>
              </v:shape>
            </w:pict>
          </mc:Fallback>
        </mc:AlternateContent>
      </w:r>
      <w:r>
        <w:rPr>
          <w:b/>
          <w:sz w:val="28"/>
          <w:szCs w:val="28"/>
          <w:rFonts w:ascii="Arial" w:hAnsi="Arial"/>
        </w:rPr>
        <w:drawing>
          <wp:inline distT="0" distB="0" distL="0" distR="0">
            <wp:extent cx="1828800" cy="1793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793240"/>
                    </a:xfrm>
                    <a:prstGeom prst="rect">
                      <a:avLst/>
                    </a:prstGeom>
                    <a:noFill/>
                    <a:ln>
                      <a:noFill/>
                    </a:ln>
                  </pic:spPr>
                </pic:pic>
              </a:graphicData>
            </a:graphic>
          </wp:inline>
        </w:drawing>
      </w:r>
    </w:p>
    <w:p w:rsidR="00292D82" w:rsidP="001B769C" w:rsidRDefault="00292D82">
      <w:pPr>
        <w:jc w:val="center"/>
        <w:rPr>
          <w:rFonts w:ascii="Arial" w:hAnsi="Arial" w:cs="Arial"/>
          <w:b/>
          <w:sz w:val="28"/>
          <w:szCs w:val="28"/>
        </w:rPr>
      </w:pPr>
    </w:p>
    <w:p w:rsidR="005C563C" w:rsidP="001B769C" w:rsidRDefault="005C563C">
      <w:pPr>
        <w:jc w:val="center"/>
        <w:rPr>
          <w:rFonts w:ascii="Arial" w:hAnsi="Arial" w:cs="Arial"/>
          <w:b/>
          <w:sz w:val="28"/>
          <w:szCs w:val="28"/>
        </w:rPr>
      </w:pPr>
    </w:p>
    <w:p w:rsidR="001B769C" w:rsidP="00950D65" w:rsidRDefault="001B769C">
      <w:pPr>
        <w:jc w:val="both"/>
      </w:pPr>
    </w:p>
    <w:p w:rsidR="00F47996" w:rsidRDefault="00F47996"/>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6"/>
        <w:gridCol w:w="3052"/>
        <w:gridCol w:w="5220"/>
      </w:tblGrid>
      <w:tr w:rsidR="00000000" w:rsidTr="00F47996">
        <w:trPr>
          <w:tblHeader/>
        </w:trPr>
        <w:tc>
          <w:tcPr>
            <w:tcW w:w="1016" w:type="dxa"/>
            <w:shd w:val="clear" w:color="auto" w:fill="auto"/>
            <w:vAlign w:val="center"/>
          </w:tcPr>
          <w:p w:rsidRPr="00110101" w:rsidR="001B769C" w:rsidP="00110101" w:rsidRDefault="00402EFD">
            <w:pPr>
              <w:pStyle w:val="Heading1"/>
              <w:spacing w:before="120" w:after="120"/>
              <w:rPr>
                <w:sz w:val="22"/>
                <w:szCs w:val="22"/>
                <w:rFonts w:ascii="Arial" w:hAnsi="Arial" w:cs="Arial"/>
              </w:rPr>
            </w:pPr>
            <w:r>
              <w:rPr>
                <w:sz w:val="22"/>
                <w:szCs w:val="22"/>
                <w:rFonts w:ascii="Arial" w:hAnsi="Arial"/>
              </w:rPr>
              <w:t xml:space="preserve">Etape</w:t>
            </w:r>
          </w:p>
        </w:tc>
        <w:tc>
          <w:tcPr>
            <w:tcW w:w="8272" w:type="dxa"/>
            <w:gridSpan w:val="2"/>
            <w:shd w:val="clear" w:color="auto" w:fill="auto"/>
            <w:vAlign w:val="center"/>
          </w:tcPr>
          <w:p w:rsidRPr="00110101" w:rsidR="001B769C" w:rsidP="00110101" w:rsidRDefault="001B769C">
            <w:pPr>
              <w:spacing w:before="120" w:after="120"/>
              <w:jc w:val="center"/>
              <w:rPr>
                <w:b/>
                <w:sz w:val="22"/>
                <w:szCs w:val="22"/>
                <w:rFonts w:ascii="Arial" w:hAnsi="Arial" w:cs="Arial"/>
              </w:rPr>
            </w:pPr>
            <w:r>
              <w:rPr>
                <w:b/>
                <w:sz w:val="22"/>
                <w:szCs w:val="22"/>
                <w:rFonts w:ascii="Arial" w:hAnsi="Arial"/>
              </w:rPr>
              <w:t xml:space="preserve">Acțiuni</w:t>
            </w:r>
          </w:p>
        </w:tc>
      </w:tr>
      <w:tr w:rsidR="00000000" w:rsidTr="00F47996">
        <w:trPr>
          <w:trHeight w:val="1984"/>
          <w:hidden/>
        </w:trPr>
        <w:tc>
          <w:tcPr>
            <w:tcW w:w="1016" w:type="dxa"/>
            <w:shd w:val="clear" w:color="auto" w:fill="auto"/>
            <w:vAlign w:val="center"/>
          </w:tcPr>
          <w:p w:rsidRPr="00F47996" w:rsidR="00402EFD" w:rsidP="00110101" w:rsidRDefault="00402EFD">
            <w:pPr>
              <w:spacing w:before="120" w:after="120"/>
              <w:rPr>
                <w:b/>
                <w:vanish/>
                <w:sz w:val="22"/>
                <w:szCs w:val="22"/>
                <w:rFonts w:ascii="Arial" w:hAnsi="Arial" w:cs="Arial"/>
              </w:rPr>
            </w:pPr>
            <w:r>
              <w:rPr>
                <w:b/>
                <w:vanish/>
                <w:sz w:val="22"/>
                <w:szCs w:val="22"/>
                <w:rFonts w:ascii="Arial" w:hAnsi="Arial"/>
              </w:rPr>
              <w:t xml:space="preserve">1</w:t>
            </w:r>
          </w:p>
        </w:tc>
        <w:tc>
          <w:tcPr>
            <w:tcW w:w="3052" w:type="dxa"/>
            <w:shd w:val="clear" w:color="auto" w:fill="auto"/>
            <w:vAlign w:val="center"/>
          </w:tcPr>
          <w:p w:rsidRPr="00110101" w:rsidR="00402EFD" w:rsidP="00110101" w:rsidRDefault="00061562">
            <w:pPr>
              <w:pStyle w:val="Heading1"/>
              <w:spacing w:before="120" w:after="120"/>
              <w:rPr>
                <w:sz w:val="22"/>
                <w:szCs w:val="22"/>
                <w:rFonts w:ascii="Arial" w:hAnsi="Arial" w:cs="Arial"/>
              </w:rPr>
            </w:pPr>
            <w:r>
              <w:rPr>
                <w:sz w:val="22"/>
                <w:szCs w:val="22"/>
                <w:rFonts w:ascii="Arial" w:hAnsi="Arial"/>
              </w:rPr>
              <w:t xml:space="preserve">Etape preliminare</w:t>
            </w:r>
          </w:p>
        </w:tc>
        <w:tc>
          <w:tcPr>
            <w:tcW w:w="5220" w:type="dxa"/>
            <w:shd w:val="clear" w:color="auto" w:fill="auto"/>
            <w:vAlign w:val="center"/>
          </w:tcPr>
          <w:p w:rsidRPr="00110101" w:rsidR="00402EFD" w:rsidP="00110101" w:rsidRDefault="00061562">
            <w:pPr>
              <w:spacing w:before="120" w:after="120"/>
              <w:rPr>
                <w:sz w:val="22"/>
                <w:szCs w:val="22"/>
                <w:rFonts w:ascii="Arial" w:hAnsi="Arial" w:cs="Arial"/>
              </w:rPr>
            </w:pPr>
            <w:r>
              <w:rPr>
                <w:sz w:val="22"/>
                <w:szCs w:val="22"/>
                <w:rFonts w:ascii="Arial" w:hAnsi="Arial"/>
              </w:rPr>
              <w:t xml:space="preserve">V-ați documentat, v-ați făcut un plan și sunteți pregătiți să recrutați în Europa – dar de unde porniți?</w:t>
            </w:r>
            <w:r>
              <w:rPr>
                <w:sz w:val="22"/>
                <w:szCs w:val="22"/>
                <w:rFonts w:ascii="Arial" w:hAnsi="Arial"/>
              </w:rPr>
              <w:t xml:space="preserve"> </w:t>
            </w:r>
            <w:r>
              <w:rPr>
                <w:sz w:val="22"/>
                <w:szCs w:val="22"/>
                <w:rFonts w:ascii="Arial" w:hAnsi="Arial"/>
              </w:rPr>
              <w:t xml:space="preserve">Pentru început, consultați EURES (Portalul mobilității europene pentru ocuparea forței de muncă) – avem toate informațiile care vă ajută să promovați posturile vacante - și începeți să căutați candidați...</w:t>
            </w:r>
          </w:p>
        </w:tc>
      </w:tr>
      <w:tr w:rsidR="00000000" w:rsidTr="00F47996">
        <w:trPr>
          <w:trHeight w:val="1134"/>
          <w:hidden/>
        </w:trPr>
        <w:tc>
          <w:tcPr>
            <w:tcW w:w="1016" w:type="dxa"/>
            <w:shd w:val="clear" w:color="auto" w:fill="auto"/>
            <w:vAlign w:val="center"/>
          </w:tcPr>
          <w:p w:rsidRPr="00F47996" w:rsidR="00402EFD" w:rsidP="00110101" w:rsidRDefault="00402EFD">
            <w:pPr>
              <w:spacing w:before="120" w:after="120"/>
              <w:rPr>
                <w:b/>
                <w:vanish/>
                <w:sz w:val="22"/>
                <w:szCs w:val="22"/>
                <w:rFonts w:ascii="Arial" w:hAnsi="Arial" w:cs="Arial"/>
              </w:rPr>
            </w:pPr>
            <w:r>
              <w:rPr>
                <w:b/>
                <w:vanish/>
                <w:sz w:val="22"/>
                <w:szCs w:val="22"/>
                <w:rFonts w:ascii="Arial" w:hAnsi="Arial"/>
              </w:rPr>
              <w:t xml:space="preserve">2</w:t>
            </w:r>
          </w:p>
        </w:tc>
        <w:tc>
          <w:tcPr>
            <w:tcW w:w="3052" w:type="dxa"/>
            <w:tcBorders>
              <w:bottom w:val="single" w:color="auto" w:sz="4" w:space="0"/>
            </w:tcBorders>
            <w:shd w:val="clear" w:color="auto" w:fill="auto"/>
            <w:vAlign w:val="center"/>
          </w:tcPr>
          <w:p w:rsidRPr="00110101" w:rsidR="00402EFD" w:rsidP="00110101" w:rsidRDefault="00061562">
            <w:pPr>
              <w:spacing w:before="120" w:after="120"/>
              <w:rPr>
                <w:b/>
                <w:sz w:val="22"/>
                <w:szCs w:val="22"/>
                <w:rFonts w:ascii="Arial" w:hAnsi="Arial" w:cs="Arial"/>
              </w:rPr>
            </w:pPr>
            <w:r>
              <w:rPr>
                <w:b/>
                <w:sz w:val="22"/>
                <w:szCs w:val="22"/>
                <w:rFonts w:ascii="Arial" w:hAnsi="Arial"/>
              </w:rPr>
              <w:t xml:space="preserve">Anunțarea postului vacant</w:t>
            </w:r>
            <w:r>
              <w:rPr>
                <w:b/>
                <w:sz w:val="22"/>
                <w:szCs w:val="22"/>
                <w:rFonts w:ascii="Arial" w:hAnsi="Arial"/>
              </w:rPr>
              <w:t xml:space="preserve"> </w:t>
            </w:r>
          </w:p>
        </w:tc>
        <w:tc>
          <w:tcPr>
            <w:tcW w:w="5220" w:type="dxa"/>
            <w:tcBorders>
              <w:bottom w:val="single" w:color="auto" w:sz="4" w:space="0"/>
            </w:tcBorders>
            <w:shd w:val="clear" w:color="auto" w:fill="auto"/>
            <w:vAlign w:val="center"/>
          </w:tcPr>
          <w:p w:rsidRPr="00110101" w:rsidR="00402EFD" w:rsidP="00110101" w:rsidRDefault="00061562">
            <w:pPr>
              <w:spacing w:before="120" w:after="120"/>
              <w:rPr>
                <w:sz w:val="22"/>
                <w:szCs w:val="22"/>
                <w:rFonts w:ascii="Arial" w:hAnsi="Arial" w:cs="Arial"/>
              </w:rPr>
            </w:pPr>
            <w:r>
              <w:rPr>
                <w:sz w:val="22"/>
                <w:szCs w:val="22"/>
                <w:rFonts w:ascii="Arial" w:hAnsi="Arial"/>
              </w:rPr>
              <w:t xml:space="preserve">Pentru a publica un anunț de post vacant pe portalul EURES, trebuie mai întâi să îl anunțați la serviciul local de ocupare a forței de muncă (vă rugăm să accesați linkul </w:t>
            </w:r>
            <w:r>
              <w:rPr>
                <w:sz w:val="22"/>
                <w:szCs w:val="22"/>
                <w:i/>
                <w:rFonts w:ascii="Arial" w:hAnsi="Arial"/>
              </w:rPr>
              <w:t xml:space="preserve">„Cum se publică un anunț de post vacant”</w:t>
            </w:r>
            <w:r>
              <w:rPr>
                <w:sz w:val="22"/>
                <w:szCs w:val="22"/>
                <w:rFonts w:ascii="Arial" w:hAnsi="Arial"/>
              </w:rPr>
              <w:t xml:space="preserve"> de pe portalul EURES).</w:t>
            </w:r>
          </w:p>
        </w:tc>
      </w:tr>
      <w:tr w:rsidR="00000000" w:rsidTr="00F47996">
        <w:trPr>
          <w:trHeight w:val="1134"/>
          <w:hidden/>
        </w:trPr>
        <w:tc>
          <w:tcPr>
            <w:tcW w:w="1016" w:type="dxa"/>
            <w:shd w:val="clear" w:color="auto" w:fill="auto"/>
            <w:vAlign w:val="center"/>
          </w:tcPr>
          <w:p w:rsidRPr="00F47996" w:rsidR="0059356B" w:rsidP="00110101" w:rsidRDefault="0059356B">
            <w:pPr>
              <w:spacing w:before="120" w:after="120"/>
              <w:rPr>
                <w:b/>
                <w:vanish/>
                <w:sz w:val="22"/>
                <w:szCs w:val="22"/>
                <w:rFonts w:ascii="Arial" w:hAnsi="Arial" w:cs="Arial"/>
              </w:rPr>
            </w:pPr>
            <w:r>
              <w:rPr>
                <w:b/>
                <w:vanish/>
                <w:sz w:val="22"/>
                <w:szCs w:val="22"/>
                <w:rFonts w:ascii="Arial" w:hAnsi="Arial"/>
              </w:rPr>
              <w:t xml:space="preserve">3</w:t>
            </w:r>
          </w:p>
        </w:tc>
        <w:tc>
          <w:tcPr>
            <w:tcW w:w="3052" w:type="dxa"/>
            <w:tcBorders>
              <w:top w:val="nil"/>
            </w:tcBorders>
            <w:shd w:val="clear" w:color="auto" w:fill="auto"/>
            <w:vAlign w:val="center"/>
          </w:tcPr>
          <w:p w:rsidRPr="00110101" w:rsidR="0059356B" w:rsidP="00110101" w:rsidRDefault="0059356B">
            <w:pPr>
              <w:spacing w:before="120" w:after="120"/>
              <w:rPr>
                <w:sz w:val="22"/>
                <w:szCs w:val="22"/>
                <w:rFonts w:ascii="Arial" w:hAnsi="Arial" w:cs="Arial"/>
              </w:rPr>
            </w:pPr>
            <w:r>
              <w:rPr>
                <w:b/>
                <w:sz w:val="22"/>
                <w:szCs w:val="22"/>
                <w:rFonts w:ascii="Arial" w:hAnsi="Arial"/>
              </w:rPr>
              <w:t xml:space="preserve">Căutare CV-uri pe EURES</w:t>
            </w:r>
          </w:p>
        </w:tc>
        <w:tc>
          <w:tcPr>
            <w:tcW w:w="5220" w:type="dxa"/>
            <w:tcBorders>
              <w:top w:val="nil"/>
            </w:tcBorders>
            <w:shd w:val="clear" w:color="auto" w:fill="auto"/>
            <w:vAlign w:val="center"/>
          </w:tcPr>
          <w:p w:rsidRPr="00110101" w:rsidR="0059356B" w:rsidP="00110101" w:rsidRDefault="0059356B">
            <w:pPr>
              <w:spacing w:before="120" w:after="120"/>
              <w:rPr>
                <w:sz w:val="22"/>
                <w:szCs w:val="22"/>
                <w:rFonts w:ascii="Arial" w:hAnsi="Arial" w:cs="Arial"/>
              </w:rPr>
            </w:pPr>
            <w:r>
              <w:rPr>
                <w:sz w:val="22"/>
                <w:szCs w:val="22"/>
                <w:rFonts w:ascii="Arial" w:hAnsi="Arial"/>
              </w:rPr>
              <w:t xml:space="preserve">EURES are o bază de date de peste 260 000 de solicitanți de locuri de muncă în străinătate.</w:t>
            </w:r>
            <w:r>
              <w:rPr>
                <w:sz w:val="22"/>
                <w:szCs w:val="22"/>
                <w:rFonts w:ascii="Arial" w:hAnsi="Arial"/>
              </w:rPr>
              <w:t xml:space="preserve"> </w:t>
            </w:r>
            <w:r>
              <w:rPr>
                <w:sz w:val="22"/>
                <w:szCs w:val="22"/>
                <w:rFonts w:ascii="Arial" w:hAnsi="Arial"/>
              </w:rPr>
              <w:t xml:space="preserve">Înregistrați-vă acum pentru CV-uri online (vă rugăm să folosiți opțiunea de </w:t>
            </w:r>
            <w:r>
              <w:rPr>
                <w:sz w:val="22"/>
                <w:szCs w:val="22"/>
                <w:i/>
                <w:rFonts w:ascii="Arial" w:hAnsi="Arial"/>
              </w:rPr>
              <w:t xml:space="preserve">„Căutare CV”</w:t>
            </w:r>
            <w:r>
              <w:rPr>
                <w:sz w:val="22"/>
                <w:szCs w:val="22"/>
                <w:rFonts w:ascii="Arial" w:hAnsi="Arial"/>
              </w:rPr>
              <w:t xml:space="preserve">).</w:t>
            </w:r>
            <w:r>
              <w:rPr>
                <w:sz w:val="22"/>
                <w:szCs w:val="22"/>
                <w:rFonts w:ascii="Arial" w:hAnsi="Arial"/>
              </w:rPr>
              <w:t xml:space="preserve"> </w:t>
            </w:r>
            <w:r>
              <w:rPr>
                <w:sz w:val="22"/>
                <w:szCs w:val="22"/>
                <w:rFonts w:ascii="Arial" w:hAnsi="Arial"/>
              </w:rPr>
              <w:t xml:space="preserve">Este rapidă și ușor de folosit.</w:t>
            </w:r>
          </w:p>
        </w:tc>
      </w:tr>
      <w:tr w:rsidR="00000000" w:rsidTr="00F47996">
        <w:trPr>
          <w:trHeight w:val="1020"/>
          <w:hidden/>
        </w:trPr>
        <w:tc>
          <w:tcPr>
            <w:tcW w:w="1016" w:type="dxa"/>
            <w:shd w:val="clear" w:color="auto" w:fill="auto"/>
            <w:vAlign w:val="center"/>
          </w:tcPr>
          <w:p w:rsidRPr="00F47996" w:rsidR="00402EFD" w:rsidP="00110101" w:rsidRDefault="00402EFD">
            <w:pPr>
              <w:spacing w:before="120" w:after="120"/>
              <w:rPr>
                <w:b/>
                <w:vanish/>
                <w:sz w:val="22"/>
                <w:szCs w:val="22"/>
                <w:rFonts w:ascii="Arial" w:hAnsi="Arial" w:cs="Arial"/>
              </w:rPr>
            </w:pPr>
            <w:r>
              <w:rPr>
                <w:b/>
                <w:vanish/>
                <w:sz w:val="22"/>
                <w:szCs w:val="22"/>
                <w:rFonts w:ascii="Arial" w:hAnsi="Arial"/>
              </w:rPr>
              <w:t xml:space="preserve">4</w:t>
            </w:r>
          </w:p>
        </w:tc>
        <w:tc>
          <w:tcPr>
            <w:tcW w:w="3052" w:type="dxa"/>
            <w:shd w:val="clear" w:color="auto" w:fill="auto"/>
            <w:vAlign w:val="center"/>
          </w:tcPr>
          <w:p w:rsidRPr="00110101" w:rsidR="00AF2066" w:rsidP="00110101" w:rsidRDefault="00797A71">
            <w:pPr>
              <w:spacing w:before="120" w:after="120"/>
              <w:rPr>
                <w:sz w:val="22"/>
                <w:szCs w:val="22"/>
                <w:rFonts w:ascii="Arial" w:hAnsi="Arial" w:cs="Arial"/>
              </w:rPr>
            </w:pPr>
            <w:r>
              <w:rPr>
                <w:b/>
                <w:sz w:val="22"/>
                <w:szCs w:val="22"/>
                <w:rFonts w:ascii="Arial" w:hAnsi="Arial"/>
              </w:rPr>
              <w:t xml:space="preserve">Calendarul evenimentelor EURES</w:t>
            </w:r>
          </w:p>
        </w:tc>
        <w:tc>
          <w:tcPr>
            <w:tcW w:w="5220" w:type="dxa"/>
            <w:shd w:val="clear" w:color="auto" w:fill="auto"/>
            <w:vAlign w:val="center"/>
          </w:tcPr>
          <w:p w:rsidRPr="00110101" w:rsidR="00402EFD" w:rsidP="00110101" w:rsidRDefault="00797A71">
            <w:pPr>
              <w:spacing w:before="120" w:after="120"/>
              <w:rPr>
                <w:sz w:val="22"/>
                <w:szCs w:val="22"/>
                <w:rFonts w:ascii="Arial" w:hAnsi="Arial" w:cs="Arial"/>
              </w:rPr>
            </w:pPr>
            <w:r>
              <w:rPr>
                <w:sz w:val="22"/>
                <w:szCs w:val="22"/>
                <w:rFonts w:ascii="Arial" w:hAnsi="Arial"/>
              </w:rPr>
              <w:t xml:space="preserve">EURES prezintă o listă cu evenimentele majore organizate de membrii săi.</w:t>
            </w:r>
            <w:r>
              <w:rPr>
                <w:sz w:val="22"/>
                <w:szCs w:val="22"/>
                <w:rFonts w:ascii="Arial" w:hAnsi="Arial"/>
              </w:rPr>
              <w:t xml:space="preserve"> </w:t>
            </w:r>
            <w:r>
              <w:rPr>
                <w:sz w:val="22"/>
                <w:szCs w:val="22"/>
                <w:rFonts w:ascii="Arial" w:hAnsi="Arial"/>
              </w:rPr>
              <w:t xml:space="preserve">Folosiți acest calendar pentru a afla detalii despre evenimentele de recrutare care au loc în Europa.</w:t>
            </w:r>
          </w:p>
        </w:tc>
      </w:tr>
      <w:tr w:rsidR="00000000" w:rsidTr="00F47996">
        <w:trPr>
          <w:trHeight w:val="1134"/>
          <w:hidden/>
        </w:trPr>
        <w:tc>
          <w:tcPr>
            <w:tcW w:w="1016" w:type="dxa"/>
            <w:shd w:val="clear" w:color="auto" w:fill="auto"/>
            <w:vAlign w:val="center"/>
          </w:tcPr>
          <w:p w:rsidRPr="00F47996" w:rsidR="00402EFD" w:rsidP="00110101" w:rsidRDefault="00402EFD">
            <w:pPr>
              <w:spacing w:before="120" w:after="120"/>
              <w:rPr>
                <w:b/>
                <w:vanish/>
                <w:sz w:val="22"/>
                <w:szCs w:val="22"/>
                <w:rFonts w:ascii="Arial" w:hAnsi="Arial" w:cs="Arial"/>
              </w:rPr>
            </w:pPr>
            <w:r>
              <w:rPr>
                <w:b/>
                <w:vanish/>
                <w:sz w:val="22"/>
                <w:szCs w:val="22"/>
                <w:rFonts w:ascii="Arial" w:hAnsi="Arial"/>
              </w:rPr>
              <w:t xml:space="preserve">5</w:t>
            </w:r>
          </w:p>
        </w:tc>
        <w:tc>
          <w:tcPr>
            <w:tcW w:w="3052" w:type="dxa"/>
            <w:shd w:val="clear" w:color="auto" w:fill="auto"/>
            <w:vAlign w:val="center"/>
          </w:tcPr>
          <w:p w:rsidRPr="00110101" w:rsidR="00797A71" w:rsidP="00110101" w:rsidRDefault="00797A71">
            <w:pPr>
              <w:spacing w:before="120" w:after="120"/>
              <w:rPr>
                <w:b/>
                <w:sz w:val="22"/>
                <w:szCs w:val="22"/>
                <w:rFonts w:ascii="Arial" w:hAnsi="Arial" w:cs="Arial"/>
              </w:rPr>
            </w:pPr>
            <w:r>
              <w:rPr>
                <w:b/>
                <w:sz w:val="22"/>
                <w:szCs w:val="22"/>
                <w:rFonts w:ascii="Arial" w:hAnsi="Arial"/>
              </w:rPr>
              <w:t xml:space="preserve">Sensibilizare culturală</w:t>
            </w:r>
          </w:p>
        </w:tc>
        <w:tc>
          <w:tcPr>
            <w:tcW w:w="5220" w:type="dxa"/>
            <w:shd w:val="clear" w:color="auto" w:fill="auto"/>
            <w:vAlign w:val="center"/>
          </w:tcPr>
          <w:p w:rsidRPr="00110101" w:rsidR="00C3223F" w:rsidP="00110101" w:rsidRDefault="00797A71">
            <w:pPr>
              <w:spacing w:before="120" w:after="120"/>
              <w:rPr>
                <w:sz w:val="22"/>
                <w:szCs w:val="22"/>
                <w:rFonts w:ascii="Arial" w:hAnsi="Arial" w:cs="Arial"/>
              </w:rPr>
            </w:pPr>
            <w:r>
              <w:rPr>
                <w:sz w:val="22"/>
                <w:szCs w:val="22"/>
                <w:rFonts w:ascii="Arial" w:hAnsi="Arial"/>
              </w:rPr>
              <w:t xml:space="preserve">Acum că știți unde doriți să recrutați, căutați neapărat informații despre țara pe care o aveți în vedere.</w:t>
            </w:r>
            <w:r>
              <w:rPr>
                <w:sz w:val="22"/>
                <w:szCs w:val="22"/>
                <w:rFonts w:ascii="Arial" w:hAnsi="Arial"/>
              </w:rPr>
              <w:t xml:space="preserve"> </w:t>
            </w:r>
            <w:r>
              <w:rPr>
                <w:sz w:val="22"/>
                <w:szCs w:val="22"/>
                <w:rFonts w:ascii="Arial" w:hAnsi="Arial"/>
              </w:rPr>
              <w:t xml:space="preserve">Ați putea afla, de exemplu, că ziua în care doriți să recrutați în străinătate este o sărbătoare națională importantă.</w:t>
            </w:r>
          </w:p>
        </w:tc>
      </w:tr>
      <w:tr w:rsidR="00000000" w:rsidTr="00F47996">
        <w:trPr>
          <w:trHeight w:val="1134"/>
          <w:hidden/>
        </w:trPr>
        <w:tc>
          <w:tcPr>
            <w:tcW w:w="1016" w:type="dxa"/>
            <w:shd w:val="clear" w:color="auto" w:fill="auto"/>
            <w:vAlign w:val="center"/>
          </w:tcPr>
          <w:p w:rsidRPr="00F47996" w:rsidR="00797A71" w:rsidP="00110101" w:rsidRDefault="00797A71">
            <w:pPr>
              <w:spacing w:before="120" w:after="120"/>
              <w:rPr>
                <w:b/>
                <w:vanish/>
                <w:sz w:val="22"/>
                <w:szCs w:val="22"/>
                <w:rFonts w:ascii="Arial" w:hAnsi="Arial" w:cs="Arial"/>
              </w:rPr>
            </w:pPr>
            <w:r>
              <w:rPr>
                <w:b/>
                <w:vanish/>
                <w:sz w:val="22"/>
                <w:szCs w:val="22"/>
                <w:rFonts w:ascii="Arial" w:hAnsi="Arial"/>
              </w:rPr>
              <w:t xml:space="preserve">6</w:t>
            </w:r>
          </w:p>
        </w:tc>
        <w:tc>
          <w:tcPr>
            <w:tcW w:w="3052" w:type="dxa"/>
            <w:shd w:val="clear" w:color="auto" w:fill="auto"/>
            <w:vAlign w:val="center"/>
          </w:tcPr>
          <w:p w:rsidRPr="00110101" w:rsidR="00797A71" w:rsidP="00110101" w:rsidRDefault="00797A71">
            <w:pPr>
              <w:spacing w:before="120" w:after="120"/>
              <w:rPr>
                <w:b/>
                <w:sz w:val="22"/>
                <w:szCs w:val="22"/>
                <w:rFonts w:ascii="Arial" w:hAnsi="Arial" w:cs="Arial"/>
              </w:rPr>
            </w:pPr>
            <w:r>
              <w:rPr>
                <w:b/>
                <w:sz w:val="22"/>
                <w:szCs w:val="22"/>
                <w:rFonts w:ascii="Arial" w:hAnsi="Arial"/>
              </w:rPr>
              <w:t xml:space="preserve">Prezentarea companiei</w:t>
            </w:r>
          </w:p>
        </w:tc>
        <w:tc>
          <w:tcPr>
            <w:tcW w:w="5220" w:type="dxa"/>
            <w:shd w:val="clear" w:color="auto" w:fill="auto"/>
            <w:vAlign w:val="center"/>
          </w:tcPr>
          <w:p w:rsidRPr="00110101" w:rsidR="00797A71" w:rsidP="00110101" w:rsidRDefault="00797A71">
            <w:pPr>
              <w:spacing w:before="120" w:after="120"/>
              <w:rPr>
                <w:sz w:val="22"/>
                <w:szCs w:val="22"/>
                <w:rFonts w:ascii="Arial" w:hAnsi="Arial" w:cs="Arial"/>
              </w:rPr>
            </w:pPr>
            <w:r>
              <w:rPr>
                <w:sz w:val="22"/>
                <w:szCs w:val="22"/>
                <w:rFonts w:ascii="Arial" w:hAnsi="Arial"/>
              </w:rPr>
              <w:t xml:space="preserve">Este bine să aveți în vedere realizarea unei prezentări pentru candidați, care să promoveze compania și să evidențieze sprijinul disponibil în caz de relocare.</w:t>
            </w:r>
            <w:r>
              <w:rPr>
                <w:sz w:val="22"/>
                <w:szCs w:val="22"/>
                <w:rFonts w:ascii="Arial" w:hAnsi="Arial"/>
              </w:rPr>
              <w:t xml:space="preserve"> </w:t>
            </w:r>
            <w:r>
              <w:rPr>
                <w:sz w:val="22"/>
                <w:szCs w:val="22"/>
                <w:rFonts w:ascii="Arial" w:hAnsi="Arial"/>
              </w:rPr>
              <w:t xml:space="preserve">Ați putea să o traduceți și să o publicați pe site-ul dumneavoastră?</w:t>
            </w:r>
          </w:p>
        </w:tc>
      </w:tr>
      <w:tr w:rsidR="00000000" w:rsidTr="00F47996">
        <w:trPr>
          <w:trHeight w:val="1134"/>
          <w:hidden/>
        </w:trPr>
        <w:tc>
          <w:tcPr>
            <w:tcW w:w="1016" w:type="dxa"/>
            <w:shd w:val="clear" w:color="auto" w:fill="auto"/>
            <w:vAlign w:val="center"/>
          </w:tcPr>
          <w:p w:rsidRPr="00F47996" w:rsidR="0072665F" w:rsidP="00110101" w:rsidRDefault="0072665F">
            <w:pPr>
              <w:spacing w:before="120" w:after="120"/>
              <w:rPr>
                <w:b/>
                <w:vanish/>
                <w:sz w:val="22"/>
                <w:szCs w:val="22"/>
                <w:rFonts w:ascii="Arial" w:hAnsi="Arial" w:cs="Arial"/>
              </w:rPr>
            </w:pPr>
            <w:r>
              <w:rPr>
                <w:b/>
                <w:vanish/>
                <w:sz w:val="22"/>
                <w:szCs w:val="22"/>
                <w:rFonts w:ascii="Arial" w:hAnsi="Arial"/>
              </w:rPr>
              <w:t xml:space="preserve">7</w:t>
            </w:r>
          </w:p>
        </w:tc>
        <w:tc>
          <w:tcPr>
            <w:tcW w:w="3052" w:type="dxa"/>
            <w:shd w:val="clear" w:color="auto" w:fill="auto"/>
            <w:vAlign w:val="center"/>
          </w:tcPr>
          <w:p w:rsidRPr="00627417" w:rsidR="0072665F" w:rsidP="00110101" w:rsidRDefault="0072665F">
            <w:pPr>
              <w:spacing w:before="120" w:after="120"/>
            </w:pPr>
            <w:r>
              <w:rPr>
                <w:b/>
                <w:sz w:val="22"/>
                <w:szCs w:val="22"/>
                <w:rFonts w:ascii="Arial" w:hAnsi="Arial"/>
              </w:rPr>
              <w:t xml:space="preserve">Acorduri privind nivelul serviciilor</w:t>
            </w:r>
          </w:p>
        </w:tc>
        <w:tc>
          <w:tcPr>
            <w:tcW w:w="5220" w:type="dxa"/>
            <w:shd w:val="clear" w:color="auto" w:fill="auto"/>
            <w:vAlign w:val="center"/>
          </w:tcPr>
          <w:p w:rsidRPr="00110101" w:rsidR="0072665F" w:rsidP="00110101" w:rsidRDefault="0072665F">
            <w:pPr>
              <w:spacing w:before="120" w:after="120"/>
              <w:rPr>
                <w:sz w:val="22"/>
                <w:szCs w:val="22"/>
                <w:rFonts w:ascii="Arial" w:hAnsi="Arial" w:cs="Arial"/>
              </w:rPr>
            </w:pPr>
            <w:r>
              <w:rPr>
                <w:sz w:val="22"/>
                <w:szCs w:val="22"/>
                <w:rFonts w:ascii="Arial" w:hAnsi="Arial"/>
              </w:rPr>
              <w:t xml:space="preserve">Dacă recrutați cu ajutorul unei terțe părți, asigurați-vă că ați stabilit responsabilitățile și angajamentele fiecărei părți, fie prin contract, fie printr-un acord privind nivelul serviciilor.</w:t>
            </w:r>
          </w:p>
        </w:tc>
      </w:tr>
      <w:tr w:rsidR="00000000" w:rsidTr="00F47996">
        <w:trPr>
          <w:trHeight w:val="1022"/>
          <w:hidden/>
        </w:trPr>
        <w:tc>
          <w:tcPr>
            <w:tcW w:w="1016" w:type="dxa"/>
            <w:shd w:val="clear" w:color="auto" w:fill="auto"/>
            <w:vAlign w:val="center"/>
          </w:tcPr>
          <w:p w:rsidRPr="00F47996" w:rsidR="00B603FA" w:rsidP="00110101" w:rsidRDefault="00B603FA">
            <w:pPr>
              <w:spacing w:before="120" w:after="120"/>
              <w:rPr>
                <w:b/>
                <w:vanish/>
                <w:sz w:val="22"/>
                <w:szCs w:val="22"/>
                <w:rFonts w:ascii="Arial" w:hAnsi="Arial" w:cs="Arial"/>
              </w:rPr>
            </w:pPr>
            <w:r>
              <w:rPr>
                <w:b/>
                <w:vanish/>
                <w:sz w:val="22"/>
                <w:szCs w:val="22"/>
                <w:rFonts w:ascii="Arial" w:hAnsi="Arial"/>
              </w:rPr>
              <w:t xml:space="preserve">8</w:t>
            </w:r>
          </w:p>
        </w:tc>
        <w:tc>
          <w:tcPr>
            <w:tcW w:w="3052" w:type="dxa"/>
            <w:tcBorders>
              <w:bottom w:val="single" w:color="auto" w:sz="4" w:space="0"/>
            </w:tcBorders>
            <w:shd w:val="clear" w:color="auto" w:fill="auto"/>
            <w:vAlign w:val="center"/>
          </w:tcPr>
          <w:p w:rsidRPr="00110101" w:rsidR="00B603FA" w:rsidP="00110101" w:rsidRDefault="00B603FA">
            <w:pPr>
              <w:spacing w:before="120" w:after="120"/>
              <w:rPr>
                <w:b/>
                <w:sz w:val="22"/>
                <w:szCs w:val="22"/>
                <w:rFonts w:ascii="Arial" w:hAnsi="Arial" w:cs="Arial"/>
              </w:rPr>
            </w:pPr>
            <w:r>
              <w:rPr>
                <w:b/>
                <w:sz w:val="22"/>
                <w:szCs w:val="22"/>
                <w:rFonts w:ascii="Arial" w:hAnsi="Arial"/>
              </w:rPr>
              <w:t xml:space="preserve">Participarea la târguri de locuri de muncă EURES în străinătate</w:t>
            </w:r>
          </w:p>
        </w:tc>
        <w:tc>
          <w:tcPr>
            <w:tcW w:w="5220" w:type="dxa"/>
            <w:tcBorders>
              <w:bottom w:val="single" w:color="auto" w:sz="4" w:space="0"/>
            </w:tcBorders>
            <w:shd w:val="clear" w:color="auto" w:fill="auto"/>
            <w:vAlign w:val="center"/>
          </w:tcPr>
          <w:p w:rsidRPr="00110101" w:rsidR="00B603FA" w:rsidP="00110101" w:rsidRDefault="00B603FA">
            <w:pPr>
              <w:spacing w:before="120" w:after="120"/>
              <w:rPr>
                <w:sz w:val="22"/>
                <w:szCs w:val="22"/>
                <w:rFonts w:ascii="Arial" w:hAnsi="Arial" w:cs="Arial"/>
              </w:rPr>
            </w:pPr>
            <w:r>
              <w:rPr>
                <w:sz w:val="22"/>
                <w:szCs w:val="22"/>
                <w:rFonts w:ascii="Arial" w:hAnsi="Arial"/>
              </w:rPr>
              <w:t xml:space="preserve">Dacă sunteți interesat să recrutați mai mulți lucrători, puteți avea în vederea posibilitatea participării la târguri de locuri de muncă EURES organizate în străinătate în țările SEE în care există forța de muncă necesară.</w:t>
            </w:r>
            <w:r>
              <w:rPr>
                <w:sz w:val="22"/>
                <w:szCs w:val="22"/>
                <w:rFonts w:ascii="Arial" w:hAnsi="Arial"/>
              </w:rPr>
              <w:t xml:space="preserve"> </w:t>
            </w:r>
            <w:r>
              <w:rPr>
                <w:sz w:val="22"/>
                <w:szCs w:val="22"/>
                <w:rFonts w:ascii="Arial" w:hAnsi="Arial"/>
              </w:rPr>
              <w:t xml:space="preserve">Vă rugăm să cereți de la consilierul dumneavoastră EURES local informații privind posibilitățile existente și detalii suplimentare cu privire la sprijinul disponibil/modalitățile de participare la aceste târguri.</w:t>
            </w:r>
            <w:r>
              <w:rPr>
                <w:sz w:val="22"/>
                <w:szCs w:val="22"/>
                <w:rFonts w:ascii="Arial" w:hAnsi="Arial"/>
              </w:rPr>
              <w:t xml:space="preserve"> </w:t>
            </w:r>
          </w:p>
        </w:tc>
      </w:tr>
      <w:tr w:rsidR="00000000" w:rsidTr="00F47996">
        <w:trPr>
          <w:trHeight w:val="1022"/>
          <w:hidden/>
        </w:trPr>
        <w:tc>
          <w:tcPr>
            <w:tcW w:w="1016" w:type="dxa"/>
            <w:shd w:val="clear" w:color="auto" w:fill="auto"/>
            <w:vAlign w:val="center"/>
          </w:tcPr>
          <w:p w:rsidRPr="00F47996" w:rsidR="00470008" w:rsidP="00110101" w:rsidRDefault="00B603FA">
            <w:pPr>
              <w:spacing w:before="120" w:after="120"/>
              <w:rPr>
                <w:b/>
                <w:vanish/>
                <w:sz w:val="22"/>
                <w:szCs w:val="22"/>
                <w:rFonts w:ascii="Arial" w:hAnsi="Arial" w:cs="Arial"/>
              </w:rPr>
            </w:pPr>
            <w:r>
              <w:rPr>
                <w:b/>
                <w:vanish/>
                <w:sz w:val="22"/>
                <w:szCs w:val="22"/>
                <w:rFonts w:ascii="Arial" w:hAnsi="Arial"/>
              </w:rPr>
              <w:t xml:space="preserve">9</w:t>
            </w:r>
          </w:p>
        </w:tc>
        <w:tc>
          <w:tcPr>
            <w:tcW w:w="3052" w:type="dxa"/>
            <w:tcBorders>
              <w:bottom w:val="single" w:color="auto" w:sz="4" w:space="0"/>
            </w:tcBorders>
            <w:shd w:val="clear" w:color="auto" w:fill="auto"/>
            <w:vAlign w:val="center"/>
          </w:tcPr>
          <w:p w:rsidRPr="00110101" w:rsidR="0072665F" w:rsidP="00110101" w:rsidRDefault="0072665F">
            <w:pPr>
              <w:spacing w:before="120" w:after="120"/>
              <w:rPr>
                <w:b/>
                <w:sz w:val="22"/>
                <w:szCs w:val="22"/>
                <w:rFonts w:ascii="Arial" w:hAnsi="Arial" w:cs="Arial"/>
              </w:rPr>
            </w:pPr>
            <w:r>
              <w:rPr>
                <w:b/>
                <w:sz w:val="22"/>
                <w:szCs w:val="22"/>
                <w:rFonts w:ascii="Arial" w:hAnsi="Arial"/>
              </w:rPr>
              <w:t xml:space="preserve">Verificarea referințelor</w:t>
            </w:r>
          </w:p>
        </w:tc>
        <w:tc>
          <w:tcPr>
            <w:tcW w:w="5220" w:type="dxa"/>
            <w:tcBorders>
              <w:bottom w:val="single" w:color="auto" w:sz="4" w:space="0"/>
            </w:tcBorders>
            <w:shd w:val="clear" w:color="auto" w:fill="auto"/>
            <w:vAlign w:val="center"/>
          </w:tcPr>
          <w:p w:rsidRPr="00110101" w:rsidR="00470008" w:rsidP="00110101" w:rsidRDefault="0072665F">
            <w:pPr>
              <w:spacing w:before="120" w:after="120"/>
              <w:rPr>
                <w:sz w:val="22"/>
                <w:szCs w:val="22"/>
                <w:rFonts w:ascii="Arial" w:hAnsi="Arial" w:cs="Arial"/>
              </w:rPr>
            </w:pPr>
            <w:r>
              <w:rPr>
                <w:sz w:val="22"/>
                <w:szCs w:val="22"/>
                <w:rFonts w:ascii="Arial" w:hAnsi="Arial"/>
              </w:rPr>
              <w:t xml:space="preserve">Referințele menționate în CV sunt importante, dar nu vă așteptați ca persoana care dă referințe să poată să vorbească sau să corespondeze cu dumneavoastră în limba dumneavoastră maternă.</w:t>
            </w:r>
            <w:r>
              <w:rPr>
                <w:sz w:val="22"/>
                <w:szCs w:val="22"/>
                <w:rFonts w:ascii="Arial" w:hAnsi="Arial"/>
              </w:rPr>
              <w:t xml:space="preserve"> </w:t>
            </w:r>
            <w:r>
              <w:rPr>
                <w:sz w:val="22"/>
                <w:szCs w:val="22"/>
                <w:rFonts w:ascii="Arial" w:hAnsi="Arial"/>
              </w:rPr>
              <w:t xml:space="preserve">Veți avea parte de reacții mai bune dacă le scrieți dumneavoastră foștilor angajatori ai candidatului în limba lor.</w:t>
            </w:r>
          </w:p>
        </w:tc>
      </w:tr>
      <w:tr w:rsidR="00000000" w:rsidTr="00F47996">
        <w:trPr>
          <w:hidden/>
        </w:trPr>
        <w:tc>
          <w:tcPr>
            <w:tcW w:w="1016" w:type="dxa"/>
            <w:shd w:val="clear" w:color="auto" w:fill="auto"/>
            <w:vAlign w:val="center"/>
          </w:tcPr>
          <w:p w:rsidRPr="00F47996" w:rsidR="00884B93" w:rsidP="00110101" w:rsidRDefault="00B603FA">
            <w:pPr>
              <w:spacing w:before="120" w:after="120"/>
              <w:rPr>
                <w:b/>
                <w:vanish/>
                <w:sz w:val="22"/>
                <w:szCs w:val="22"/>
                <w:rFonts w:ascii="Arial" w:hAnsi="Arial" w:cs="Arial"/>
              </w:rPr>
            </w:pPr>
            <w:r>
              <w:rPr>
                <w:b/>
                <w:vanish/>
                <w:sz w:val="22"/>
                <w:szCs w:val="22"/>
                <w:rFonts w:ascii="Arial" w:hAnsi="Arial"/>
              </w:rPr>
              <w:t xml:space="preserve">10</w:t>
            </w:r>
          </w:p>
        </w:tc>
        <w:tc>
          <w:tcPr>
            <w:tcW w:w="3052" w:type="dxa"/>
            <w:tcBorders>
              <w:top w:val="nil"/>
            </w:tcBorders>
            <w:shd w:val="clear" w:color="auto" w:fill="auto"/>
            <w:vAlign w:val="center"/>
          </w:tcPr>
          <w:p w:rsidRPr="00110101" w:rsidR="00884B93" w:rsidP="00110101" w:rsidRDefault="00884B93">
            <w:pPr>
              <w:spacing w:before="120" w:after="120"/>
              <w:rPr>
                <w:b/>
                <w:sz w:val="22"/>
                <w:szCs w:val="22"/>
                <w:rFonts w:ascii="Arial" w:hAnsi="Arial" w:cs="Arial"/>
              </w:rPr>
            </w:pPr>
            <w:r>
              <w:rPr>
                <w:b/>
                <w:sz w:val="22"/>
                <w:szCs w:val="22"/>
                <w:rFonts w:ascii="Arial" w:hAnsi="Arial"/>
              </w:rPr>
              <w:t xml:space="preserve">Mărturii ale angajaților</w:t>
            </w:r>
          </w:p>
        </w:tc>
        <w:tc>
          <w:tcPr>
            <w:tcW w:w="5220" w:type="dxa"/>
            <w:tcBorders>
              <w:top w:val="nil"/>
            </w:tcBorders>
            <w:shd w:val="clear" w:color="auto" w:fill="auto"/>
            <w:vAlign w:val="center"/>
          </w:tcPr>
          <w:p w:rsidRPr="00110101" w:rsidR="00470008" w:rsidP="00110101" w:rsidRDefault="00884B93">
            <w:pPr>
              <w:spacing w:before="120" w:after="120"/>
              <w:rPr>
                <w:sz w:val="22"/>
                <w:szCs w:val="22"/>
                <w:rFonts w:ascii="Arial" w:hAnsi="Arial" w:cs="Arial"/>
              </w:rPr>
            </w:pPr>
            <w:r>
              <w:rPr>
                <w:sz w:val="22"/>
                <w:szCs w:val="22"/>
                <w:rFonts w:ascii="Arial" w:hAnsi="Arial"/>
              </w:rPr>
              <w:t xml:space="preserve">Puneți lucrătorilor existenți întrebarea care sunt cele mai mari avantaje pe care le au lucrând pentru dumneavoastră.</w:t>
            </w:r>
            <w:r>
              <w:rPr>
                <w:sz w:val="22"/>
                <w:szCs w:val="22"/>
                <w:rFonts w:ascii="Arial" w:hAnsi="Arial"/>
              </w:rPr>
              <w:t xml:space="preserve"> </w:t>
            </w:r>
            <w:r>
              <w:rPr>
                <w:sz w:val="22"/>
                <w:szCs w:val="22"/>
                <w:rFonts w:ascii="Arial" w:hAnsi="Arial"/>
              </w:rPr>
              <w:t xml:space="preserve">Folosiți studii de caz pentru a ilustra oportunitățile de angajare și, dacă este posibil, implicați în această acțiune lucrătorii migranți care s-au integrat deja cu succes.</w:t>
            </w:r>
          </w:p>
        </w:tc>
      </w:tr>
      <w:tr w:rsidR="00000000" w:rsidTr="00F47996">
        <w:trPr>
          <w:hidden/>
        </w:trPr>
        <w:tc>
          <w:tcPr>
            <w:tcW w:w="1016" w:type="dxa"/>
            <w:shd w:val="clear" w:color="auto" w:fill="auto"/>
            <w:vAlign w:val="center"/>
          </w:tcPr>
          <w:p w:rsidRPr="00F47996" w:rsidR="00884B93" w:rsidP="00110101" w:rsidRDefault="00470008">
            <w:pPr>
              <w:spacing w:before="120" w:after="120"/>
              <w:rPr>
                <w:b/>
                <w:vanish/>
                <w:sz w:val="22"/>
                <w:szCs w:val="22"/>
                <w:rFonts w:ascii="Arial" w:hAnsi="Arial" w:cs="Arial"/>
              </w:rPr>
            </w:pPr>
            <w:r>
              <w:rPr>
                <w:b/>
                <w:vanish/>
                <w:sz w:val="22"/>
                <w:szCs w:val="22"/>
                <w:rFonts w:ascii="Arial" w:hAnsi="Arial"/>
              </w:rPr>
              <w:t xml:space="preserve">11</w:t>
            </w:r>
          </w:p>
        </w:tc>
        <w:tc>
          <w:tcPr>
            <w:tcW w:w="3052" w:type="dxa"/>
            <w:shd w:val="clear" w:color="auto" w:fill="auto"/>
            <w:vAlign w:val="center"/>
          </w:tcPr>
          <w:p w:rsidRPr="00110101" w:rsidR="00884B93" w:rsidP="00110101" w:rsidRDefault="00884B93">
            <w:pPr>
              <w:spacing w:before="120" w:after="120"/>
              <w:rPr>
                <w:b/>
                <w:sz w:val="22"/>
                <w:szCs w:val="22"/>
                <w:rFonts w:ascii="Arial" w:hAnsi="Arial" w:cs="Arial"/>
              </w:rPr>
            </w:pPr>
            <w:r>
              <w:rPr>
                <w:b/>
                <w:sz w:val="22"/>
                <w:szCs w:val="22"/>
                <w:rFonts w:ascii="Arial" w:hAnsi="Arial"/>
              </w:rPr>
              <w:t xml:space="preserve">Asistență pentru relocare</w:t>
            </w:r>
          </w:p>
        </w:tc>
        <w:tc>
          <w:tcPr>
            <w:tcW w:w="5220" w:type="dxa"/>
            <w:shd w:val="clear" w:color="auto" w:fill="auto"/>
            <w:vAlign w:val="center"/>
          </w:tcPr>
          <w:p w:rsidRPr="00110101" w:rsidR="00470008" w:rsidP="00110101" w:rsidRDefault="00884B93">
            <w:pPr>
              <w:spacing w:before="120" w:after="120"/>
              <w:rPr>
                <w:sz w:val="22"/>
                <w:szCs w:val="22"/>
                <w:rFonts w:ascii="Arial" w:hAnsi="Arial" w:cs="Arial"/>
              </w:rPr>
            </w:pPr>
            <w:r>
              <w:rPr>
                <w:sz w:val="22"/>
                <w:szCs w:val="22"/>
                <w:rFonts w:ascii="Arial" w:hAnsi="Arial"/>
              </w:rPr>
              <w:t xml:space="preserve">O companie care investește în oamenii săi va avea de câștigat datorită unei productivități crescute.</w:t>
            </w:r>
            <w:r>
              <w:rPr>
                <w:sz w:val="22"/>
                <w:szCs w:val="22"/>
                <w:rFonts w:ascii="Arial" w:hAnsi="Arial"/>
              </w:rPr>
              <w:t xml:space="preserve"> </w:t>
            </w:r>
            <w:r>
              <w:rPr>
                <w:sz w:val="22"/>
                <w:szCs w:val="22"/>
                <w:rFonts w:ascii="Arial" w:hAnsi="Arial"/>
              </w:rPr>
              <w:t xml:space="preserve">Faceți o evaluare cantitativă a sprijinului disponibil pentru relocarea noului angajat.</w:t>
            </w:r>
            <w:r>
              <w:rPr>
                <w:sz w:val="22"/>
                <w:szCs w:val="22"/>
                <w:rFonts w:ascii="Arial" w:hAnsi="Arial"/>
              </w:rPr>
              <w:t xml:space="preserve"> </w:t>
            </w:r>
            <w:r>
              <w:rPr>
                <w:sz w:val="22"/>
                <w:szCs w:val="22"/>
                <w:rFonts w:ascii="Arial" w:hAnsi="Arial"/>
              </w:rPr>
              <w:t xml:space="preserve">Cum v-ați dori </w:t>
            </w:r>
            <w:r>
              <w:rPr>
                <w:sz w:val="22"/>
                <w:szCs w:val="22"/>
                <w:u w:val="single"/>
                <w:rFonts w:ascii="Arial" w:hAnsi="Arial"/>
              </w:rPr>
              <w:t xml:space="preserve"> dumneavoastră</w:t>
            </w:r>
            <w:r>
              <w:rPr>
                <w:sz w:val="22"/>
                <w:szCs w:val="22"/>
                <w:rFonts w:ascii="Arial" w:hAnsi="Arial"/>
              </w:rPr>
              <w:t xml:space="preserve"> să fiți tratat, dacă ați fi în locul lui?</w:t>
            </w:r>
          </w:p>
        </w:tc>
      </w:tr>
      <w:tr w:rsidR="00000000" w:rsidTr="00F47996">
        <w:trPr>
          <w:hidden/>
        </w:trPr>
        <w:tc>
          <w:tcPr>
            <w:tcW w:w="1016" w:type="dxa"/>
            <w:shd w:val="clear" w:color="auto" w:fill="auto"/>
            <w:vAlign w:val="center"/>
          </w:tcPr>
          <w:p w:rsidRPr="00F47996" w:rsidR="00884B93" w:rsidP="00110101" w:rsidRDefault="00884B93">
            <w:pPr>
              <w:spacing w:before="120" w:after="120"/>
              <w:rPr>
                <w:b/>
                <w:vanish/>
                <w:sz w:val="22"/>
                <w:szCs w:val="22"/>
                <w:rFonts w:ascii="Arial" w:hAnsi="Arial" w:cs="Arial"/>
              </w:rPr>
            </w:pPr>
            <w:r>
              <w:rPr>
                <w:b/>
                <w:vanish/>
                <w:sz w:val="22"/>
                <w:szCs w:val="22"/>
                <w:rFonts w:ascii="Arial" w:hAnsi="Arial"/>
              </w:rPr>
              <w:t xml:space="preserve">12</w:t>
            </w:r>
          </w:p>
        </w:tc>
        <w:tc>
          <w:tcPr>
            <w:tcW w:w="3052" w:type="dxa"/>
            <w:shd w:val="clear" w:color="auto" w:fill="auto"/>
            <w:vAlign w:val="center"/>
          </w:tcPr>
          <w:p w:rsidRPr="00110101" w:rsidR="00884B93" w:rsidP="00110101" w:rsidRDefault="00884B93">
            <w:pPr>
              <w:spacing w:before="120" w:after="120"/>
              <w:rPr>
                <w:b/>
                <w:sz w:val="22"/>
                <w:szCs w:val="22"/>
                <w:rFonts w:ascii="Arial" w:hAnsi="Arial" w:cs="Arial"/>
              </w:rPr>
            </w:pPr>
            <w:r>
              <w:rPr>
                <w:b/>
                <w:sz w:val="22"/>
                <w:szCs w:val="22"/>
                <w:rFonts w:ascii="Arial" w:hAnsi="Arial"/>
              </w:rPr>
              <w:t xml:space="preserve">Evaluare</w:t>
            </w:r>
          </w:p>
        </w:tc>
        <w:tc>
          <w:tcPr>
            <w:tcW w:w="5220" w:type="dxa"/>
            <w:shd w:val="clear" w:color="auto" w:fill="auto"/>
            <w:vAlign w:val="center"/>
          </w:tcPr>
          <w:p w:rsidRPr="00110101" w:rsidR="00884B93" w:rsidP="00110101" w:rsidRDefault="00884B93">
            <w:pPr>
              <w:spacing w:before="120" w:after="120"/>
              <w:rPr>
                <w:sz w:val="22"/>
                <w:szCs w:val="22"/>
                <w:rFonts w:ascii="Arial" w:hAnsi="Arial" w:cs="Arial"/>
              </w:rPr>
            </w:pPr>
            <w:r>
              <w:rPr>
                <w:bCs/>
                <w:sz w:val="22"/>
                <w:szCs w:val="22"/>
                <w:rFonts w:ascii="Arial" w:hAnsi="Arial"/>
              </w:rPr>
              <w:t xml:space="preserve">Asigurați-vă că primiți feedback de la partenerul de recrutare și de la candidați.</w:t>
            </w:r>
            <w:r>
              <w:rPr>
                <w:bCs/>
                <w:sz w:val="22"/>
                <w:szCs w:val="22"/>
                <w:rFonts w:ascii="Arial" w:hAnsi="Arial"/>
              </w:rPr>
              <w:t xml:space="preserve"> </w:t>
            </w:r>
            <w:r>
              <w:rPr>
                <w:bCs/>
                <w:sz w:val="22"/>
                <w:szCs w:val="22"/>
                <w:rFonts w:ascii="Arial" w:hAnsi="Arial"/>
              </w:rPr>
              <w:t xml:space="preserve">Acest lucru vă va ajuta să analizați punctele forte și pe cele slabe ale proiectului și să îmbunătățiți activitatea de recrutare în străinătate în viitor.</w:t>
            </w:r>
            <w:r>
              <w:rPr>
                <w:bCs/>
                <w:sz w:val="22"/>
                <w:szCs w:val="22"/>
                <w:rFonts w:ascii="Arial" w:hAnsi="Arial"/>
              </w:rPr>
              <w:t xml:space="preserve"> </w:t>
            </w:r>
            <w:r>
              <w:rPr>
                <w:bCs/>
                <w:sz w:val="22"/>
                <w:szCs w:val="22"/>
                <w:rFonts w:ascii="Arial" w:hAnsi="Arial"/>
              </w:rPr>
              <w:t xml:space="preserve">De asemenea, nu uitați să oferiți feedback candidaților și partenerilor de recrutare.</w:t>
            </w:r>
          </w:p>
        </w:tc>
      </w:tr>
    </w:tbl>
    <w:p w:rsidRPr="00627417" w:rsidR="00470008" w:rsidRDefault="00470008"/>
    <w:sectPr w:rsidRPr="00627417" w:rsidR="00470008">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101" w:rsidRDefault="00110101">
      <w:r>
        <w:separator/>
      </w:r>
    </w:p>
  </w:endnote>
  <w:endnote w:type="continuationSeparator" w:id="0">
    <w:p w:rsidR="00110101" w:rsidRDefault="00110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63C" w:rsidP="00BA417E" w:rsidRDefault="005C563C">
    <w:pPr>
      <w:pStyle w:val="Footer"/>
      <w:framePr w:wrap="around" w:hAnchor="margin" w:vAnchor="text" w:xAlign="center" w:y="1"/>
      <w:rPr>
        <w:rStyle w:val="PageNumber"/>
        <w:noProof/>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C563C" w:rsidRDefault="005C563C">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6C3AA2" w:rsidR="005C563C" w:rsidP="00BA417E" w:rsidRDefault="005C563C">
    <w:pPr>
      <w:pStyle w:val="Footer"/>
      <w:framePr w:wrap="around" w:hAnchor="margin" w:vAnchor="text" w:xAlign="center" w:y="1"/>
      <w:rPr>
        <w:rStyle w:val="PageNumber"/>
        <w:noProof/>
        <w:sz w:val="18"/>
        <w:szCs w:val="18"/>
        <w:rFonts w:ascii="Arial" w:hAnsi="Arial" w:cs="Arial"/>
      </w:rPr>
    </w:pPr>
    <w:r w:rsidRPr="006C3AA2">
      <w:rPr>
        <w:rStyle w:val="PageNumber"/>
        <w:sz w:val="18"/>
        <w:szCs w:val="18"/>
        <w:rFonts w:ascii="Arial" w:hAnsi="Arial" w:cs="Arial"/>
      </w:rPr>
      <w:fldChar w:fldCharType="begin"/>
    </w:r>
    <w:r w:rsidRPr="006C3AA2">
      <w:rPr>
        <w:rStyle w:val="PageNumber"/>
        <w:sz w:val="18"/>
        <w:szCs w:val="18"/>
        <w:rFonts w:ascii="Arial" w:hAnsi="Arial" w:cs="Arial"/>
      </w:rPr>
      <w:instrText xml:space="preserve">PAGE  </w:instrText>
    </w:r>
    <w:r w:rsidRPr="006C3AA2">
      <w:rPr>
        <w:rStyle w:val="PageNumber"/>
        <w:sz w:val="18"/>
        <w:szCs w:val="18"/>
        <w:rFonts w:ascii="Arial" w:hAnsi="Arial" w:cs="Arial"/>
      </w:rPr>
      <w:fldChar w:fldCharType="separate"/>
    </w:r>
    <w:r w:rsidR="00C0527D">
      <w:rPr>
        <w:rStyle w:val="PageNumber"/>
        <w:sz w:val="18"/>
        <w:szCs w:val="18"/>
        <w:rFonts w:ascii="Arial" w:hAnsi="Arial" w:cs="Arial"/>
      </w:rPr>
      <w:t>2</w:t>
    </w:r>
    <w:r w:rsidRPr="006C3AA2">
      <w:rPr>
        <w:rStyle w:val="PageNumber"/>
        <w:sz w:val="18"/>
        <w:szCs w:val="18"/>
        <w:rFonts w:ascii="Arial" w:hAnsi="Arial" w:cs="Arial"/>
      </w:rPr>
      <w:fldChar w:fldCharType="end"/>
    </w:r>
  </w:p>
  <w:p w:rsidR="005C563C" w:rsidRDefault="005C563C">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101" w:rsidRDefault="00110101">
      <w:r>
        <w:separator/>
      </w:r>
    </w:p>
  </w:footnote>
  <w:footnote w:type="continuationSeparator" w:id="0">
    <w:p w:rsidR="00110101" w:rsidRDefault="00110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500F8"/>
    <w:rsid w:val="00061562"/>
    <w:rsid w:val="00064DB1"/>
    <w:rsid w:val="0006598A"/>
    <w:rsid w:val="000676A3"/>
    <w:rsid w:val="00070A66"/>
    <w:rsid w:val="0008372F"/>
    <w:rsid w:val="000F2865"/>
    <w:rsid w:val="00100A8B"/>
    <w:rsid w:val="001012FF"/>
    <w:rsid w:val="00110101"/>
    <w:rsid w:val="00114446"/>
    <w:rsid w:val="0011596B"/>
    <w:rsid w:val="0016112F"/>
    <w:rsid w:val="00176E24"/>
    <w:rsid w:val="001935F7"/>
    <w:rsid w:val="001B2FDE"/>
    <w:rsid w:val="001B769C"/>
    <w:rsid w:val="001C30F1"/>
    <w:rsid w:val="001D2D18"/>
    <w:rsid w:val="001D4969"/>
    <w:rsid w:val="001D72DE"/>
    <w:rsid w:val="001E24EB"/>
    <w:rsid w:val="001E426B"/>
    <w:rsid w:val="00210FCE"/>
    <w:rsid w:val="00233A7B"/>
    <w:rsid w:val="0023745F"/>
    <w:rsid w:val="00242C6B"/>
    <w:rsid w:val="002431BD"/>
    <w:rsid w:val="00251033"/>
    <w:rsid w:val="00265E93"/>
    <w:rsid w:val="002753C6"/>
    <w:rsid w:val="00283AEF"/>
    <w:rsid w:val="0028602D"/>
    <w:rsid w:val="00292D82"/>
    <w:rsid w:val="002971A9"/>
    <w:rsid w:val="002B2B5A"/>
    <w:rsid w:val="002B32E5"/>
    <w:rsid w:val="002C1A2B"/>
    <w:rsid w:val="002C60B9"/>
    <w:rsid w:val="00303C1E"/>
    <w:rsid w:val="00315066"/>
    <w:rsid w:val="00333383"/>
    <w:rsid w:val="003427F7"/>
    <w:rsid w:val="00353ACC"/>
    <w:rsid w:val="003672DC"/>
    <w:rsid w:val="00376EBF"/>
    <w:rsid w:val="003B7E50"/>
    <w:rsid w:val="003C35F7"/>
    <w:rsid w:val="003E21BE"/>
    <w:rsid w:val="003F592C"/>
    <w:rsid w:val="003F655B"/>
    <w:rsid w:val="00402EFD"/>
    <w:rsid w:val="0040568A"/>
    <w:rsid w:val="00414457"/>
    <w:rsid w:val="00421D2C"/>
    <w:rsid w:val="00441D4C"/>
    <w:rsid w:val="00444F80"/>
    <w:rsid w:val="00470008"/>
    <w:rsid w:val="00484968"/>
    <w:rsid w:val="00496F1C"/>
    <w:rsid w:val="004A541D"/>
    <w:rsid w:val="004B2B93"/>
    <w:rsid w:val="004B66E2"/>
    <w:rsid w:val="004B702C"/>
    <w:rsid w:val="004E57FD"/>
    <w:rsid w:val="004F59D9"/>
    <w:rsid w:val="00503C74"/>
    <w:rsid w:val="005051EB"/>
    <w:rsid w:val="00514140"/>
    <w:rsid w:val="005231D5"/>
    <w:rsid w:val="005445E5"/>
    <w:rsid w:val="00547873"/>
    <w:rsid w:val="00557C4D"/>
    <w:rsid w:val="00561392"/>
    <w:rsid w:val="00567DA3"/>
    <w:rsid w:val="00583795"/>
    <w:rsid w:val="00587241"/>
    <w:rsid w:val="0059356B"/>
    <w:rsid w:val="00593E4D"/>
    <w:rsid w:val="005954BF"/>
    <w:rsid w:val="005A01B8"/>
    <w:rsid w:val="005B25F9"/>
    <w:rsid w:val="005B646B"/>
    <w:rsid w:val="005C563C"/>
    <w:rsid w:val="0060387C"/>
    <w:rsid w:val="00627417"/>
    <w:rsid w:val="00641CF0"/>
    <w:rsid w:val="00642DFA"/>
    <w:rsid w:val="0065172F"/>
    <w:rsid w:val="00655DE8"/>
    <w:rsid w:val="00657F9F"/>
    <w:rsid w:val="00684E67"/>
    <w:rsid w:val="006926E1"/>
    <w:rsid w:val="006C19EA"/>
    <w:rsid w:val="006C3AA2"/>
    <w:rsid w:val="00711818"/>
    <w:rsid w:val="0072665F"/>
    <w:rsid w:val="00741B5A"/>
    <w:rsid w:val="007447CD"/>
    <w:rsid w:val="0077196C"/>
    <w:rsid w:val="00797A71"/>
    <w:rsid w:val="007F4830"/>
    <w:rsid w:val="007F55EF"/>
    <w:rsid w:val="007F7C91"/>
    <w:rsid w:val="00807BB7"/>
    <w:rsid w:val="00822C84"/>
    <w:rsid w:val="00835E94"/>
    <w:rsid w:val="008401AB"/>
    <w:rsid w:val="008546AD"/>
    <w:rsid w:val="008606A2"/>
    <w:rsid w:val="00871529"/>
    <w:rsid w:val="00873CB0"/>
    <w:rsid w:val="008824C9"/>
    <w:rsid w:val="00884B93"/>
    <w:rsid w:val="00896148"/>
    <w:rsid w:val="008A7FC4"/>
    <w:rsid w:val="008B3DEA"/>
    <w:rsid w:val="008C1B07"/>
    <w:rsid w:val="008E0035"/>
    <w:rsid w:val="008E57CB"/>
    <w:rsid w:val="008F4BB3"/>
    <w:rsid w:val="009070FF"/>
    <w:rsid w:val="00915416"/>
    <w:rsid w:val="0092275E"/>
    <w:rsid w:val="00932CB7"/>
    <w:rsid w:val="00950D65"/>
    <w:rsid w:val="00953D5C"/>
    <w:rsid w:val="009665C8"/>
    <w:rsid w:val="00993D5D"/>
    <w:rsid w:val="009A44E3"/>
    <w:rsid w:val="009F52CC"/>
    <w:rsid w:val="00A0701E"/>
    <w:rsid w:val="00A300A1"/>
    <w:rsid w:val="00A421D0"/>
    <w:rsid w:val="00A43258"/>
    <w:rsid w:val="00A70E74"/>
    <w:rsid w:val="00A822BC"/>
    <w:rsid w:val="00AA6F01"/>
    <w:rsid w:val="00AC0AC1"/>
    <w:rsid w:val="00AC3465"/>
    <w:rsid w:val="00AD241A"/>
    <w:rsid w:val="00AE396E"/>
    <w:rsid w:val="00AF2066"/>
    <w:rsid w:val="00AF71D3"/>
    <w:rsid w:val="00B04DF3"/>
    <w:rsid w:val="00B603FA"/>
    <w:rsid w:val="00B648C7"/>
    <w:rsid w:val="00B8399F"/>
    <w:rsid w:val="00BA1F95"/>
    <w:rsid w:val="00BA417E"/>
    <w:rsid w:val="00BB29E4"/>
    <w:rsid w:val="00BC5E48"/>
    <w:rsid w:val="00BE15B9"/>
    <w:rsid w:val="00BF3D03"/>
    <w:rsid w:val="00C0527D"/>
    <w:rsid w:val="00C27A6E"/>
    <w:rsid w:val="00C3223F"/>
    <w:rsid w:val="00C33941"/>
    <w:rsid w:val="00C51ED6"/>
    <w:rsid w:val="00C5200A"/>
    <w:rsid w:val="00C525D4"/>
    <w:rsid w:val="00C81728"/>
    <w:rsid w:val="00C9499A"/>
    <w:rsid w:val="00CC2C30"/>
    <w:rsid w:val="00CE2B47"/>
    <w:rsid w:val="00CE71D9"/>
    <w:rsid w:val="00CF44FA"/>
    <w:rsid w:val="00CF735B"/>
    <w:rsid w:val="00D03499"/>
    <w:rsid w:val="00D21870"/>
    <w:rsid w:val="00D24597"/>
    <w:rsid w:val="00D31040"/>
    <w:rsid w:val="00D402C2"/>
    <w:rsid w:val="00DB3806"/>
    <w:rsid w:val="00DB673E"/>
    <w:rsid w:val="00DC0295"/>
    <w:rsid w:val="00DC2000"/>
    <w:rsid w:val="00DC7B44"/>
    <w:rsid w:val="00DE79B6"/>
    <w:rsid w:val="00E01F48"/>
    <w:rsid w:val="00E04D65"/>
    <w:rsid w:val="00E07D36"/>
    <w:rsid w:val="00E21B92"/>
    <w:rsid w:val="00E33857"/>
    <w:rsid w:val="00E54091"/>
    <w:rsid w:val="00E65ED5"/>
    <w:rsid w:val="00E670A3"/>
    <w:rsid w:val="00E773C2"/>
    <w:rsid w:val="00ED4686"/>
    <w:rsid w:val="00F0676A"/>
    <w:rsid w:val="00F47996"/>
    <w:rsid w:val="00F60FF2"/>
    <w:rsid w:val="00F650D5"/>
    <w:rsid w:val="00F85B99"/>
    <w:rsid w:val="00FB0234"/>
    <w:rsid w:val="00FC2746"/>
    <w:rsid w:val="00FD3D82"/>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1"/>
    </o:shapelayout>
  </w:shapeDefaults>
  <w:decimalSymbol w:val="."/>
  <w:listSeparator w:val=","/>
  <w14:docId w14:val="4A7CBBF8"/>
  <w15:chartTrackingRefBased/>
  <w15:docId w15:val="{7F6CBDAF-58DE-435C-B4ED-DEB535A9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008"/>
    <w:rPr>
      <w:sz w:val="24"/>
      <w:szCs w:val="24"/>
      <w:lang w:val="ro-RO"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711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439</ap:Words>
  <ap:Characters>2419</ap:Characters>
  <ap:Application>Microsoft Office Word</ap:Application>
  <ap:DocSecurity>0</ap:DocSecurity>
  <ap:Lines>20</ap:Lines>
  <ap:Paragraphs>5</ap:Paragraphs>
  <ap:ScaleCrop>false</ap:ScaleCrop>
  <ap:HeadingPairs>
    <vt:vector baseType="variant" size="2">
      <vt:variant>
        <vt:lpstr>Title</vt:lpstr>
      </vt:variant>
      <vt:variant>
        <vt:i4>1</vt:i4>
      </vt:variant>
    </vt:vector>
  </ap:HeadingPairs>
  <ap:TitlesOfParts>
    <vt:vector baseType="lpstr" size="1">
      <vt:lpstr>LOGO</vt:lpstr>
    </vt:vector>
  </ap:TitlesOfParts>
  <ap:Company>CDT</ap:Company>
  <ap:LinksUpToDate>false</ap:LinksUpToDate>
  <ap:CharactersWithSpaces>2853</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CDT</dc:creator>
  <keywords/>
  <dc:description/>
  <lastModifiedBy>CDT</lastModifiedBy>
  <revision>2</revision>
  <lastPrinted>2007-07-12T11:38:00.0000000Z</lastPrinted>
  <dcterms:created xsi:type="dcterms:W3CDTF">2021-05-26T07:36:00.0000000Z</dcterms:created>
  <dcterms:modified xsi:type="dcterms:W3CDTF">2021-05-26T07:36:00.0000000Z</dcterms:modified>
</coreProperties>
</file>