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2739E" w:rsidR="00F85B99" w:rsidP="00F85B99" w:rsidRDefault="001E138C">
      <w:pPr>
        <w:rPr>
          <w:rFonts w:ascii="Arial" w:hAnsi="Arial" w:cs="Arial"/>
          <w:b/>
          <w:sz w:val="28"/>
          <w:szCs w:val="28"/>
        </w:rPr>
      </w:pPr>
      <w:r w:rsidRPr="0052739E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3533775" cy="1457325"/>
                <wp:effectExtent l="0" t="0" r="28575" b="285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2739E" w:rsidR="00206703" w:rsidP="00206703" w:rsidRDefault="00206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52739E" w:rsidR="00206703" w:rsidP="003F7758" w:rsidRDefault="00206703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739E">
                              <w:rPr>
                                <w:rFonts w:ascii="Arial" w:hAnsi="Arial"/>
                                <w:b/>
                              </w:rPr>
                              <w:t>Vi invitiamo a tenere conto di quanto segue</w:t>
                            </w:r>
                            <w:r w:rsidRPr="0052739E"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 w:rsidRPr="0052739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DOPO</w:t>
                            </w:r>
                            <w:r w:rsidRPr="0052739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52739E">
                              <w:rPr>
                                <w:rFonts w:ascii="Arial" w:hAnsi="Arial"/>
                                <w:b/>
                              </w:rPr>
                              <w:t>aver assunto lavoratori all’estero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227.05pt;margin-top:13.9pt;width:278.25pt;height:114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">
                <v:textbox>
                  <w:txbxContent>
                    <w:p w:rsidRPr="0052739E" w:rsidR="00206703" w:rsidP="00206703" w:rsidRDefault="0020670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52739E" w:rsidR="00206703" w:rsidP="003F7758" w:rsidRDefault="00206703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2739E">
                        <w:rPr>
                          <w:rFonts w:ascii="Arial" w:hAnsi="Arial"/>
                          <w:b/>
                        </w:rPr>
                        <w:t>Vi invitiamo a tenere conto di quanto segue</w:t>
                      </w:r>
                      <w:r w:rsidRPr="0052739E">
                        <w:rPr>
                          <w:rFonts w:ascii="Arial" w:hAnsi="Arial"/>
                          <w:b/>
                        </w:rPr>
                        <w:br/>
                      </w:r>
                      <w:r w:rsidRPr="0052739E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DOPO</w:t>
                      </w:r>
                      <w:r w:rsidRPr="0052739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 w:rsidRPr="0052739E">
                        <w:rPr>
                          <w:rFonts w:ascii="Arial" w:hAnsi="Arial"/>
                          <w:b/>
                        </w:rPr>
                        <w:t>aver assunto lavoratori all’estero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739E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2739E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</w:p>
    <w:p w:rsidRPr="0052739E" w:rsidR="007B693A" w:rsidP="00950D65" w:rsidRDefault="007B693A">
      <w:pPr>
        <w:jc w:val="both"/>
      </w:pPr>
    </w:p>
    <w:p w:rsidRPr="0052739E" w:rsidR="00DC568A" w:rsidP="00950D65" w:rsidRDefault="00DC568A">
      <w:pPr>
        <w:jc w:val="both"/>
      </w:pPr>
    </w:p>
    <w:tbl>
      <w:tblPr>
        <w:tblW w:w="9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839"/>
        <w:gridCol w:w="5155"/>
        <w:gridCol w:w="7"/>
        <w:gridCol w:w="7"/>
      </w:tblGrid>
      <w:tr w:rsidRPr="0052739E" w:rsidR="00825B1F" w:rsidTr="0052739E">
        <w:trPr>
          <w:gridAfter w:val="1"/>
          <w:wAfter w:w="7" w:type="dxa"/>
          <w:tblHeader/>
        </w:trPr>
        <w:tc>
          <w:tcPr>
            <w:tcW w:w="1129" w:type="dxa"/>
            <w:shd w:val="clear" w:color="auto" w:fill="auto"/>
            <w:vAlign w:val="center"/>
          </w:tcPr>
          <w:p w:rsidRPr="0052739E" w:rsidR="007B693A" w:rsidP="00CE7C62" w:rsidRDefault="007B693A">
            <w:pPr>
              <w:pStyle w:val="Heading1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Pensate a…</w:t>
            </w:r>
          </w:p>
        </w:tc>
        <w:tc>
          <w:tcPr>
            <w:tcW w:w="8001" w:type="dxa"/>
            <w:gridSpan w:val="3"/>
            <w:shd w:val="clear" w:color="auto" w:fill="auto"/>
            <w:vAlign w:val="center"/>
          </w:tcPr>
          <w:p w:rsidRPr="0052739E" w:rsidR="007B693A" w:rsidP="00CE7C62" w:rsidRDefault="007B69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39E">
              <w:rPr>
                <w:rFonts w:ascii="Arial" w:hAnsi="Arial"/>
                <w:b/>
                <w:sz w:val="22"/>
                <w:szCs w:val="22"/>
              </w:rPr>
              <w:t>Azioni</w:t>
            </w:r>
          </w:p>
        </w:tc>
      </w:tr>
      <w:tr w:rsidRPr="0052739E" w:rsidR="00825B1F" w:rsidTr="0052739E">
        <w:trPr>
          <w:gridAfter w:val="2"/>
          <w:wAfter w:w="14" w:type="dxa"/>
          <w:cantSplit/>
          <w:trHeight w:val="1701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</w:tcPr>
          <w:p w:rsidRPr="0052739E" w:rsidR="00FD479A" w:rsidP="00CE7C62" w:rsidRDefault="00FD479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39E">
              <w:rPr>
                <w:rFonts w:ascii="Arial" w:hAnsi="Arial"/>
                <w:b/>
                <w:sz w:val="22"/>
                <w:szCs w:val="22"/>
              </w:rPr>
              <w:t>Inserimento dei lavoratori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Pr="0052739E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Pacchetto di benvenuto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52739E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Un pacchetto di benvenuto è un’utile aggiunta alla vostra procedura formale di assunzione. Il pacchetto potrebbe comprendere, ad esempio, informazioni locali sui trasporti e i servizi disponibili nelle vicinanze, indicazioni per raggiungere il posto di lavoro e una piantina.</w:t>
            </w:r>
          </w:p>
        </w:tc>
      </w:tr>
      <w:tr w:rsidRPr="0052739E" w:rsidR="00825B1F" w:rsidTr="0052739E">
        <w:trPr>
          <w:gridAfter w:val="2"/>
          <w:wAfter w:w="14" w:type="dxa"/>
          <w:cantSplit/>
          <w:trHeight w:val="1701"/>
        </w:trPr>
        <w:tc>
          <w:tcPr>
            <w:tcW w:w="1129" w:type="dxa"/>
            <w:vMerge/>
            <w:shd w:val="clear" w:color="auto" w:fill="auto"/>
          </w:tcPr>
          <w:p w:rsidRPr="0052739E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2739E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Formalità legali e amministrative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2739E" w:rsidR="00FD479A" w:rsidP="00CE7C62" w:rsidRDefault="00D069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I lavoratori che si devono registrare presso le autorità potrebbero avere la necessità di assentarsi dal lavoro. Concedete loro permessi per il tempo necessario a richiedere il numero della previdenza sociale o un documento di registrazione, o a sbrigare altre formalità previste dalle autorità.</w:t>
            </w:r>
          </w:p>
        </w:tc>
      </w:tr>
      <w:tr w:rsidRPr="0052739E" w:rsidR="00825B1F" w:rsidTr="0052739E">
        <w:trPr>
          <w:gridAfter w:val="2"/>
          <w:wAfter w:w="14" w:type="dxa"/>
          <w:cantSplit/>
          <w:trHeight w:val="1701"/>
        </w:trPr>
        <w:tc>
          <w:tcPr>
            <w:tcW w:w="1129" w:type="dxa"/>
            <w:vMerge/>
            <w:shd w:val="clear" w:color="auto" w:fill="auto"/>
          </w:tcPr>
          <w:p w:rsidRPr="0052739E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2739E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 xml:space="preserve">Questioni familiari e di prima sistemazione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2739E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Non siete certamente responsabili di tutti gli aspetti dell’inserimento dei vostri nuovi dipendenti; tuttavia dovreste tenere conto della situazione in cui essi si trovano e del tempo di cui hanno bisogno per cercare un alloggio, visitare le scuole per i figli o aiutare la propria famiglia.</w:t>
            </w:r>
          </w:p>
        </w:tc>
      </w:tr>
      <w:tr w:rsidRPr="0052739E" w:rsidR="00825B1F" w:rsidTr="0052739E">
        <w:trPr>
          <w:gridAfter w:val="2"/>
          <w:wAfter w:w="14" w:type="dxa"/>
          <w:cantSplit/>
          <w:trHeight w:val="1701"/>
        </w:trPr>
        <w:tc>
          <w:tcPr>
            <w:tcW w:w="1129" w:type="dxa"/>
            <w:vMerge/>
            <w:shd w:val="clear" w:color="auto" w:fill="auto"/>
          </w:tcPr>
          <w:p w:rsidRPr="0052739E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2739E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 xml:space="preserve">Preparazione dei dipendenti attuali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2739E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bCs/>
                <w:sz w:val="22"/>
                <w:szCs w:val="22"/>
              </w:rPr>
              <w:t>Coinvolgete quanto più possibile i vostri dipendenti attuali nel processo di assunzione. Spiegate loro cosa fate e perché. Un evento sociale aiuterà i vostri dipendenti a conoscersi meglio. Non è opportuno che essi si sentano minacciati dai nuovi arrivati.</w:t>
            </w:r>
          </w:p>
        </w:tc>
      </w:tr>
      <w:tr w:rsidRPr="0052739E" w:rsidR="00825B1F" w:rsidTr="0052739E">
        <w:trPr>
          <w:gridAfter w:val="2"/>
          <w:wAfter w:w="14" w:type="dxa"/>
          <w:cantSplit/>
          <w:trHeight w:val="1701"/>
        </w:trPr>
        <w:tc>
          <w:tcPr>
            <w:tcW w:w="1129" w:type="dxa"/>
            <w:vMerge/>
            <w:shd w:val="clear" w:color="auto" w:fill="auto"/>
          </w:tcPr>
          <w:p w:rsidRPr="0052739E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Pr="0052739E" w:rsidR="00FD479A" w:rsidP="00CE7C62" w:rsidRDefault="00FD47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2739E">
              <w:rPr>
                <w:rFonts w:ascii="Arial" w:hAnsi="Arial"/>
                <w:b/>
                <w:sz w:val="22"/>
                <w:szCs w:val="22"/>
              </w:rPr>
              <w:t>Tutoraggio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52739E" w:rsidR="00FD479A" w:rsidP="00CE7C62" w:rsidRDefault="00FD479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Assegnare un tutore con il compito di aiutare il dipendente nuovo a familiarizzarsi con la cultura del lavoro, le pratiche e gli aspetti sociali del suo nuovo impiego contribuisce positivamente al suo inserimento nell’ambiente lavorativo. Il tutore potrebbe essere qualcuno che ha vissuto personalmente un’esperienza simile.</w:t>
            </w:r>
          </w:p>
        </w:tc>
      </w:tr>
      <w:tr w:rsidRPr="0052739E" w:rsidR="00825B1F" w:rsidTr="0052739E">
        <w:tc>
          <w:tcPr>
            <w:tcW w:w="1129" w:type="dxa"/>
            <w:vMerge w:val="restart"/>
            <w:shd w:val="clear" w:color="auto" w:fill="auto"/>
            <w:textDirection w:val="btLr"/>
            <w:vAlign w:val="center"/>
          </w:tcPr>
          <w:p w:rsidRPr="0052739E" w:rsidR="009E1667" w:rsidP="003F7758" w:rsidRDefault="009E1667">
            <w:pPr>
              <w:keepNext/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39E">
              <w:rPr>
                <w:rFonts w:ascii="Arial" w:hAnsi="Arial"/>
                <w:b/>
                <w:sz w:val="22"/>
                <w:szCs w:val="22"/>
              </w:rPr>
              <w:lastRenderedPageBreak/>
              <w:t>Condizioni del posto di lavoro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Pr="0052739E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2739E">
              <w:rPr>
                <w:rFonts w:ascii="Arial" w:hAnsi="Arial"/>
                <w:b/>
                <w:sz w:val="22"/>
                <w:szCs w:val="22"/>
              </w:rPr>
              <w:t>Condizioni di lavoro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52739E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I lavoratori stranieri hanno il diritto di godere delle stesse condizioni di lavoro previste dalla normativa nazionale e dell’UE. Accertatevi che le disposizioni contrattuali per i vostri nuovi dipendenti siano eque e non discriminatorie.</w:t>
            </w:r>
          </w:p>
        </w:tc>
      </w:tr>
      <w:tr w:rsidRPr="0052739E" w:rsidR="00825B1F" w:rsidTr="0052739E">
        <w:tc>
          <w:tcPr>
            <w:tcW w:w="1129" w:type="dxa"/>
            <w:vMerge/>
            <w:shd w:val="clear" w:color="auto" w:fill="auto"/>
            <w:textDirection w:val="btLr"/>
          </w:tcPr>
          <w:p w:rsidRPr="0052739E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Pr="0052739E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2739E">
              <w:rPr>
                <w:rFonts w:ascii="Arial" w:hAnsi="Arial"/>
                <w:b/>
                <w:sz w:val="22"/>
                <w:szCs w:val="22"/>
              </w:rPr>
              <w:t>Salute e sicurezza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52739E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Dovreste adoperarvi in particolare per consentire ai nuovi dipendenti stranieri di familiarizzarsi con le vostre disposizioni in materia di salute, sicurezza e protezione. Potrebbe essere necessario fornire loro un sostegno aggiuntivo e verificare che abbiano compreso correttamente come devono comportarsi durante le esercitazioni antincendio o in altre situazioni di emergenza.</w:t>
            </w:r>
          </w:p>
        </w:tc>
      </w:tr>
      <w:tr w:rsidRPr="0052739E" w:rsidR="00825B1F" w:rsidTr="0052739E">
        <w:tc>
          <w:tcPr>
            <w:tcW w:w="1129" w:type="dxa"/>
            <w:vMerge/>
            <w:shd w:val="clear" w:color="auto" w:fill="auto"/>
            <w:textDirection w:val="btLr"/>
          </w:tcPr>
          <w:p w:rsidRPr="0052739E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Pr="0052739E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2739E">
              <w:rPr>
                <w:rFonts w:ascii="Arial" w:hAnsi="Arial"/>
                <w:b/>
                <w:sz w:val="22"/>
                <w:szCs w:val="22"/>
              </w:rPr>
              <w:t>Formazione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52739E" w:rsidR="00A328F2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L’accesso a occasioni di formazione e sviluppo professionale è importante per tutti i lavoratori, ma nel caso dei dipendenti provenienti dall’estero potreste dover adeguare la vostra formazione se essi non hanno familiarità con il linguaggio tecnico o le attrezzature che dovranno utilizzare.</w:t>
            </w:r>
          </w:p>
        </w:tc>
      </w:tr>
      <w:tr w:rsidRPr="0052739E" w:rsidR="00825B1F" w:rsidTr="0052739E">
        <w:trPr>
          <w:trHeight w:val="1022"/>
        </w:trPr>
        <w:tc>
          <w:tcPr>
            <w:tcW w:w="1129" w:type="dxa"/>
            <w:vMerge/>
            <w:shd w:val="clear" w:color="auto" w:fill="auto"/>
          </w:tcPr>
          <w:p w:rsidRPr="0052739E" w:rsidR="009E1667" w:rsidP="00CE7C62" w:rsidRDefault="009E166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2739E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2739E">
              <w:rPr>
                <w:rFonts w:ascii="Arial" w:hAnsi="Arial"/>
                <w:b/>
                <w:sz w:val="22"/>
                <w:szCs w:val="22"/>
              </w:rPr>
              <w:t>Mantenimento del rapporto di lavoro</w:t>
            </w:r>
          </w:p>
        </w:tc>
        <w:tc>
          <w:tcPr>
            <w:tcW w:w="51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2739E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>Se avete bisogno di un impegno a lungo termine da parte del vostro nuovo dipendente, cercate di prevedere eventuali problemi che potrebbero sorgere al riguardo. Deve ritornare a casa per Natale? È soddisfatto delle sue condizioni di vita e di lavoro?</w:t>
            </w:r>
          </w:p>
        </w:tc>
      </w:tr>
    </w:tbl>
    <w:p w:rsidRPr="0052739E" w:rsidR="00206703" w:rsidP="00CE7C62" w:rsidRDefault="00206703">
      <w:pPr>
        <w:spacing w:before="120" w:after="120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5151"/>
      </w:tblGrid>
      <w:tr w:rsidRPr="0052739E" w:rsidR="00825B1F" w:rsidTr="00CE7C62">
        <w:trPr>
          <w:trHeight w:val="1022"/>
        </w:trPr>
        <w:tc>
          <w:tcPr>
            <w:tcW w:w="3972" w:type="dxa"/>
            <w:shd w:val="clear" w:color="auto" w:fill="auto"/>
            <w:vAlign w:val="center"/>
          </w:tcPr>
          <w:p w:rsidRPr="0052739E" w:rsidR="00AB52D3" w:rsidP="00CE7C62" w:rsidRDefault="00AB52D3">
            <w:pPr>
              <w:spacing w:before="120" w:after="120"/>
              <w:rPr>
                <w:rFonts w:ascii="Arial" w:hAnsi="Arial" w:cs="Arial"/>
                <w:b/>
              </w:rPr>
            </w:pPr>
            <w:r w:rsidRPr="0052739E">
              <w:rPr>
                <w:rFonts w:ascii="Arial" w:hAnsi="Arial"/>
                <w:b/>
              </w:rPr>
              <w:t>Condividete la vostra esperienza!</w:t>
            </w:r>
          </w:p>
        </w:tc>
        <w:tc>
          <w:tcPr>
            <w:tcW w:w="5151" w:type="dxa"/>
            <w:shd w:val="clear" w:color="auto" w:fill="auto"/>
            <w:vAlign w:val="center"/>
          </w:tcPr>
          <w:p w:rsidRPr="0052739E" w:rsidR="00AB52D3" w:rsidP="00CE7C62" w:rsidRDefault="00AB52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 xml:space="preserve">Se la vostra esperienza di assunzione di lavoratori all’estero può essere interessante anche per altre persone, </w:t>
            </w:r>
            <w:r w:rsidRPr="0052739E">
              <w:rPr>
                <w:rFonts w:ascii="Arial" w:hAnsi="Arial"/>
                <w:sz w:val="22"/>
                <w:szCs w:val="22"/>
                <w:u w:val="single"/>
              </w:rPr>
              <w:t>condividetela con noi</w:t>
            </w:r>
            <w:r w:rsidRPr="0052739E">
              <w:rPr>
                <w:rFonts w:ascii="Arial" w:hAnsi="Arial"/>
                <w:sz w:val="22"/>
                <w:szCs w:val="22"/>
              </w:rPr>
              <w:t>! Potremmo pubblicare l’esperienza della vostra impresa sul nostro sito web e incoraggiare così altri datori di lavoro ancora incerti se assumere dipendenti in altri paesi europei. Cosa è andato bene? Avete incontrato ostacoli? Come si sono inseriti i vostri dipendenti?</w:t>
            </w:r>
          </w:p>
          <w:p w:rsidRPr="0052739E" w:rsidR="00AB52D3" w:rsidP="00CE7C62" w:rsidRDefault="00AB52D3">
            <w:pPr>
              <w:pStyle w:val="Pa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2739E">
              <w:rPr>
                <w:rFonts w:ascii="Arial" w:hAnsi="Arial"/>
                <w:sz w:val="22"/>
                <w:szCs w:val="22"/>
              </w:rPr>
              <w:t xml:space="preserve">Potete inviare il racconto della vostra esperienza al seguente indirizzo: </w:t>
            </w:r>
          </w:p>
        </w:tc>
      </w:tr>
    </w:tbl>
    <w:p w:rsidRPr="0052739E" w:rsidR="00C3223F" w:rsidRDefault="00C3223F"/>
    <w:sectPr w:rsidRPr="0052739E" w:rsidR="00C3223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80" w:rsidRPr="0052739E" w:rsidRDefault="00DD3280">
      <w:r w:rsidRPr="0052739E">
        <w:separator/>
      </w:r>
    </w:p>
  </w:endnote>
  <w:endnote w:type="continuationSeparator" w:id="0">
    <w:p w:rsidR="00DD3280" w:rsidRPr="0052739E" w:rsidRDefault="00DD3280">
      <w:r w:rsidRPr="005273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QRLS+MyriadPro-Bold">
    <w:altName w:val="Myriad Pro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2739E" w:rsidR="00206703" w:rsidP="004073D9" w:rsidRDefault="00206703">
    <w:pPr>
      <w:pStyle w:val="Footer"/>
      <w:framePr w:wrap="around" w:hAnchor="margin" w:vAnchor="text" w:xAlign="center" w:y="1"/>
      <w:rPr>
        <w:rStyle w:val="PageNumber"/>
        <w:noProof/>
      </w:rPr>
    </w:pPr>
    <w:r w:rsidRPr="0052739E">
      <w:rPr>
        <w:rStyle w:val="PageNumber"/>
      </w:rPr>
      <w:fldChar w:fldCharType="begin"/>
    </w:r>
    <w:r w:rsidRPr="0052739E">
      <w:rPr>
        <w:rStyle w:val="PageNumber"/>
      </w:rPr>
      <w:instrText xml:space="preserve">PAGE  </w:instrText>
    </w:r>
    <w:r w:rsidRPr="0052739E">
      <w:rPr>
        <w:rStyle w:val="PageNumber"/>
      </w:rPr>
      <w:fldChar w:fldCharType="end"/>
    </w:r>
  </w:p>
  <w:p w:rsidRPr="0052739E" w:rsidR="00206703" w:rsidRDefault="00206703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2739E" w:rsidR="00206703" w:rsidP="004073D9" w:rsidRDefault="00206703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52739E">
      <w:rPr>
        <w:rStyle w:val="PageNumber"/>
        <w:rFonts w:ascii="Arial" w:hAnsi="Arial" w:cs="Arial"/>
        <w:sz w:val="18"/>
        <w:szCs w:val="18"/>
      </w:rPr>
      <w:fldChar w:fldCharType="begin"/>
    </w:r>
    <w:r w:rsidRPr="0052739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52739E">
      <w:rPr>
        <w:rStyle w:val="PageNumber"/>
        <w:rFonts w:ascii="Arial" w:hAnsi="Arial" w:cs="Arial"/>
        <w:sz w:val="18"/>
        <w:szCs w:val="18"/>
      </w:rPr>
      <w:fldChar w:fldCharType="separate"/>
    </w:r>
    <w:r w:rsidRPr="0052739E" w:rsidR="00CE7C62">
      <w:rPr>
        <w:rStyle w:val="PageNumber"/>
        <w:rFonts w:ascii="Arial" w:hAnsi="Arial" w:cs="Arial"/>
        <w:sz w:val="18"/>
        <w:szCs w:val="18"/>
      </w:rPr>
      <w:t>2</w:t>
    </w:r>
    <w:r w:rsidRPr="0052739E">
      <w:rPr>
        <w:rStyle w:val="PageNumber"/>
        <w:rFonts w:ascii="Arial" w:hAnsi="Arial" w:cs="Arial"/>
        <w:sz w:val="18"/>
        <w:szCs w:val="18"/>
      </w:rPr>
      <w:fldChar w:fldCharType="end"/>
    </w:r>
  </w:p>
  <w:p w:rsidRPr="0052739E" w:rsidR="00206703" w:rsidRDefault="0020670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80" w:rsidRPr="0052739E" w:rsidRDefault="00DD3280">
      <w:r w:rsidRPr="0052739E">
        <w:separator/>
      </w:r>
    </w:p>
  </w:footnote>
  <w:footnote w:type="continuationSeparator" w:id="0">
    <w:p w:rsidR="00DD3280" w:rsidRPr="0052739E" w:rsidRDefault="00DD3280">
      <w:r w:rsidRPr="0052739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042B6"/>
    <w:rsid w:val="00015B59"/>
    <w:rsid w:val="00026E88"/>
    <w:rsid w:val="000500F8"/>
    <w:rsid w:val="00061562"/>
    <w:rsid w:val="00064DB1"/>
    <w:rsid w:val="0006598A"/>
    <w:rsid w:val="00070A66"/>
    <w:rsid w:val="00080240"/>
    <w:rsid w:val="0008372F"/>
    <w:rsid w:val="00095734"/>
    <w:rsid w:val="000E70A0"/>
    <w:rsid w:val="000F2865"/>
    <w:rsid w:val="00100A8B"/>
    <w:rsid w:val="001012FF"/>
    <w:rsid w:val="00106B52"/>
    <w:rsid w:val="00111484"/>
    <w:rsid w:val="00114446"/>
    <w:rsid w:val="0011596B"/>
    <w:rsid w:val="0016112F"/>
    <w:rsid w:val="00164996"/>
    <w:rsid w:val="00176E24"/>
    <w:rsid w:val="0018218D"/>
    <w:rsid w:val="001A3B94"/>
    <w:rsid w:val="001B2FDE"/>
    <w:rsid w:val="001B769C"/>
    <w:rsid w:val="001C30F1"/>
    <w:rsid w:val="001C59A2"/>
    <w:rsid w:val="001D2D18"/>
    <w:rsid w:val="001D4969"/>
    <w:rsid w:val="001D72DE"/>
    <w:rsid w:val="001E0484"/>
    <w:rsid w:val="001E0C19"/>
    <w:rsid w:val="001E138C"/>
    <w:rsid w:val="001E24EB"/>
    <w:rsid w:val="001E426B"/>
    <w:rsid w:val="00206703"/>
    <w:rsid w:val="002178D9"/>
    <w:rsid w:val="00233A7B"/>
    <w:rsid w:val="0023745F"/>
    <w:rsid w:val="002431BD"/>
    <w:rsid w:val="00251033"/>
    <w:rsid w:val="00265E93"/>
    <w:rsid w:val="002753C6"/>
    <w:rsid w:val="00283AEF"/>
    <w:rsid w:val="0028602D"/>
    <w:rsid w:val="00292D82"/>
    <w:rsid w:val="002B2B5A"/>
    <w:rsid w:val="002B32E5"/>
    <w:rsid w:val="002C1A2B"/>
    <w:rsid w:val="002C60B9"/>
    <w:rsid w:val="002E63EC"/>
    <w:rsid w:val="002F7BA1"/>
    <w:rsid w:val="00303C1E"/>
    <w:rsid w:val="00315066"/>
    <w:rsid w:val="00333383"/>
    <w:rsid w:val="003427F7"/>
    <w:rsid w:val="00353ACC"/>
    <w:rsid w:val="00376EBF"/>
    <w:rsid w:val="003B7E50"/>
    <w:rsid w:val="003C35F7"/>
    <w:rsid w:val="003E21BE"/>
    <w:rsid w:val="003F592C"/>
    <w:rsid w:val="003F655B"/>
    <w:rsid w:val="003F7758"/>
    <w:rsid w:val="00402EFD"/>
    <w:rsid w:val="0040568A"/>
    <w:rsid w:val="004073D9"/>
    <w:rsid w:val="00414457"/>
    <w:rsid w:val="0042019A"/>
    <w:rsid w:val="00421D2C"/>
    <w:rsid w:val="00441D4C"/>
    <w:rsid w:val="00444F80"/>
    <w:rsid w:val="004676FF"/>
    <w:rsid w:val="00470008"/>
    <w:rsid w:val="00471C97"/>
    <w:rsid w:val="004844A8"/>
    <w:rsid w:val="00496F1C"/>
    <w:rsid w:val="004A541D"/>
    <w:rsid w:val="004B2B93"/>
    <w:rsid w:val="004B66E2"/>
    <w:rsid w:val="004B702C"/>
    <w:rsid w:val="004D6166"/>
    <w:rsid w:val="004E1C74"/>
    <w:rsid w:val="004E57FD"/>
    <w:rsid w:val="004E6123"/>
    <w:rsid w:val="004F59D9"/>
    <w:rsid w:val="00503C74"/>
    <w:rsid w:val="005051EB"/>
    <w:rsid w:val="00514140"/>
    <w:rsid w:val="005231D5"/>
    <w:rsid w:val="0052739E"/>
    <w:rsid w:val="00541CE9"/>
    <w:rsid w:val="005445E5"/>
    <w:rsid w:val="00557C4D"/>
    <w:rsid w:val="00561392"/>
    <w:rsid w:val="00583795"/>
    <w:rsid w:val="00587241"/>
    <w:rsid w:val="0059356B"/>
    <w:rsid w:val="005954BF"/>
    <w:rsid w:val="005B25F9"/>
    <w:rsid w:val="005B646B"/>
    <w:rsid w:val="005C75D7"/>
    <w:rsid w:val="0060387C"/>
    <w:rsid w:val="006250DC"/>
    <w:rsid w:val="00633130"/>
    <w:rsid w:val="006410B5"/>
    <w:rsid w:val="00641CF0"/>
    <w:rsid w:val="00655D49"/>
    <w:rsid w:val="00657F9F"/>
    <w:rsid w:val="00684E67"/>
    <w:rsid w:val="006926E1"/>
    <w:rsid w:val="006A23A2"/>
    <w:rsid w:val="006C19EA"/>
    <w:rsid w:val="006C3AA2"/>
    <w:rsid w:val="0072665F"/>
    <w:rsid w:val="007447CD"/>
    <w:rsid w:val="0077196C"/>
    <w:rsid w:val="00797A71"/>
    <w:rsid w:val="007A0D4C"/>
    <w:rsid w:val="007A2C43"/>
    <w:rsid w:val="007B693A"/>
    <w:rsid w:val="007D000D"/>
    <w:rsid w:val="007F4830"/>
    <w:rsid w:val="007F55EF"/>
    <w:rsid w:val="007F7C91"/>
    <w:rsid w:val="00807BB7"/>
    <w:rsid w:val="00822C84"/>
    <w:rsid w:val="00825B1F"/>
    <w:rsid w:val="00835E94"/>
    <w:rsid w:val="008401AB"/>
    <w:rsid w:val="008606A2"/>
    <w:rsid w:val="00871529"/>
    <w:rsid w:val="00873CB0"/>
    <w:rsid w:val="008824C9"/>
    <w:rsid w:val="00884B93"/>
    <w:rsid w:val="00887450"/>
    <w:rsid w:val="00896148"/>
    <w:rsid w:val="008A7FC4"/>
    <w:rsid w:val="008B3DEA"/>
    <w:rsid w:val="008D4E51"/>
    <w:rsid w:val="008E0035"/>
    <w:rsid w:val="008E399A"/>
    <w:rsid w:val="008E41BF"/>
    <w:rsid w:val="008E57CB"/>
    <w:rsid w:val="008F1C70"/>
    <w:rsid w:val="008F4BB3"/>
    <w:rsid w:val="009070FF"/>
    <w:rsid w:val="00915416"/>
    <w:rsid w:val="0092275E"/>
    <w:rsid w:val="00950D65"/>
    <w:rsid w:val="00953D5C"/>
    <w:rsid w:val="00975C4D"/>
    <w:rsid w:val="00993AC6"/>
    <w:rsid w:val="00993D5D"/>
    <w:rsid w:val="009A44E3"/>
    <w:rsid w:val="009E1667"/>
    <w:rsid w:val="009F52CC"/>
    <w:rsid w:val="00A0701E"/>
    <w:rsid w:val="00A300A1"/>
    <w:rsid w:val="00A328F2"/>
    <w:rsid w:val="00A421D0"/>
    <w:rsid w:val="00A43258"/>
    <w:rsid w:val="00A70E74"/>
    <w:rsid w:val="00A94CED"/>
    <w:rsid w:val="00A96157"/>
    <w:rsid w:val="00AB52D3"/>
    <w:rsid w:val="00AC0AC1"/>
    <w:rsid w:val="00AC3465"/>
    <w:rsid w:val="00AD241A"/>
    <w:rsid w:val="00AF07FC"/>
    <w:rsid w:val="00AF2066"/>
    <w:rsid w:val="00B46D76"/>
    <w:rsid w:val="00B560AA"/>
    <w:rsid w:val="00B8399F"/>
    <w:rsid w:val="00B84819"/>
    <w:rsid w:val="00B87853"/>
    <w:rsid w:val="00B9773E"/>
    <w:rsid w:val="00BA1F95"/>
    <w:rsid w:val="00BB29E4"/>
    <w:rsid w:val="00BC5E48"/>
    <w:rsid w:val="00BD033C"/>
    <w:rsid w:val="00BE15B9"/>
    <w:rsid w:val="00BF3D03"/>
    <w:rsid w:val="00C27A6E"/>
    <w:rsid w:val="00C3223F"/>
    <w:rsid w:val="00C33941"/>
    <w:rsid w:val="00C51ED6"/>
    <w:rsid w:val="00C5200A"/>
    <w:rsid w:val="00C525D4"/>
    <w:rsid w:val="00CC2C30"/>
    <w:rsid w:val="00CE2B47"/>
    <w:rsid w:val="00CE71D9"/>
    <w:rsid w:val="00CE7C62"/>
    <w:rsid w:val="00CF44FA"/>
    <w:rsid w:val="00CF735B"/>
    <w:rsid w:val="00D03499"/>
    <w:rsid w:val="00D06991"/>
    <w:rsid w:val="00D21870"/>
    <w:rsid w:val="00D24597"/>
    <w:rsid w:val="00D31040"/>
    <w:rsid w:val="00D349C0"/>
    <w:rsid w:val="00D402C2"/>
    <w:rsid w:val="00D40F1A"/>
    <w:rsid w:val="00DB673E"/>
    <w:rsid w:val="00DC0295"/>
    <w:rsid w:val="00DC2000"/>
    <w:rsid w:val="00DC568A"/>
    <w:rsid w:val="00DC7B44"/>
    <w:rsid w:val="00DD3280"/>
    <w:rsid w:val="00E01F48"/>
    <w:rsid w:val="00E04D65"/>
    <w:rsid w:val="00E07D36"/>
    <w:rsid w:val="00E21B92"/>
    <w:rsid w:val="00E33857"/>
    <w:rsid w:val="00E50053"/>
    <w:rsid w:val="00E54091"/>
    <w:rsid w:val="00E65ED5"/>
    <w:rsid w:val="00E773C2"/>
    <w:rsid w:val="00ED64FD"/>
    <w:rsid w:val="00F0676A"/>
    <w:rsid w:val="00F60FF2"/>
    <w:rsid w:val="00F650D5"/>
    <w:rsid w:val="00F77E2F"/>
    <w:rsid w:val="00F85B99"/>
    <w:rsid w:val="00FB0234"/>
    <w:rsid w:val="00FC2746"/>
    <w:rsid w:val="00FD3D82"/>
    <w:rsid w:val="00FD479A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8C4BFC0D-21C9-4ACC-93C4-3DD1AE7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52D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odyText">
    <w:name w:val="Body Text"/>
    <w:basedOn w:val="Normal"/>
    <w:rsid w:val="000E70A0"/>
    <w:rPr>
      <w:b/>
      <w:bCs/>
    </w:rPr>
  </w:style>
  <w:style w:type="paragraph" w:customStyle="1" w:styleId="Pa2">
    <w:name w:val="Pa2"/>
    <w:basedOn w:val="Normal"/>
    <w:next w:val="Normal"/>
    <w:rsid w:val="00B46D76"/>
    <w:pPr>
      <w:autoSpaceDE w:val="0"/>
      <w:autoSpaceDN w:val="0"/>
      <w:adjustRightInd w:val="0"/>
      <w:spacing w:line="241" w:lineRule="atLeast"/>
    </w:pPr>
    <w:rPr>
      <w:rFonts w:ascii="HOQRLS+MyriadPro-Bold" w:hAnsi="HOQRLS+MyriadPro-Bold"/>
    </w:rPr>
  </w:style>
  <w:style w:type="character" w:customStyle="1" w:styleId="A14">
    <w:name w:val="A14"/>
    <w:rsid w:val="00B46D76"/>
    <w:rPr>
      <w:rFonts w:cs="HOQRLS+MyriadPro-Bold"/>
      <w:b/>
      <w:bCs/>
      <w:color w:val="000000"/>
      <w:sz w:val="23"/>
      <w:szCs w:val="23"/>
    </w:rPr>
  </w:style>
  <w:style w:type="character" w:styleId="FollowedHyperlink">
    <w:name w:val="FollowedHyperlink"/>
    <w:rsid w:val="006331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495</ap:Words>
  <ap:Characters>2966</ap:Characters>
  <ap:Application>Microsoft Office Word</ap:Application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3455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5</revision>
  <lastPrinted>2008-05-21T15:27:00.0000000Z</lastPrinted>
  <dcterms:created xsi:type="dcterms:W3CDTF">2021-05-26T07:39:00.0000000Z</dcterms:created>
  <dcterms:modified xsi:type="dcterms:W3CDTF">2021-06-02T08:28:00.0000000Z</dcterms:modified>
</coreProperties>
</file>