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3712D" w14:textId="77777777" w:rsidR="00F85B99" w:rsidRPr="003C6DAE" w:rsidRDefault="00D87109" w:rsidP="00F85B99">
      <w:pPr>
        <w:rPr>
          <w:rFonts w:ascii="Arial" w:hAnsi="Arial" w:cs="Arial"/>
          <w:b/>
          <w:sz w:val="28"/>
          <w:szCs w:val="28"/>
        </w:rPr>
      </w:pPr>
      <w:r>
        <w:rPr>
          <w:rFonts w:ascii="Arial" w:hAnsi="Arial"/>
          <w:b/>
          <w:noProof/>
          <w:sz w:val="28"/>
          <w:szCs w:val="28"/>
        </w:rPr>
        <mc:AlternateContent>
          <mc:Choice Requires="wps">
            <w:drawing>
              <wp:anchor distT="0" distB="0" distL="114300" distR="114300" simplePos="0" relativeHeight="251657728" behindDoc="0" locked="0" layoutInCell="1" allowOverlap="1" wp14:anchorId="31337174" wp14:editId="31337175">
                <wp:simplePos x="0" y="0"/>
                <wp:positionH relativeFrom="column">
                  <wp:posOffset>2400300</wp:posOffset>
                </wp:positionH>
                <wp:positionV relativeFrom="paragraph">
                  <wp:posOffset>228600</wp:posOffset>
                </wp:positionV>
                <wp:extent cx="3314700" cy="1371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371600"/>
                        </a:xfrm>
                        <a:prstGeom prst="rect">
                          <a:avLst/>
                        </a:prstGeom>
                        <a:solidFill>
                          <a:srgbClr val="FFFFFF"/>
                        </a:solidFill>
                        <a:ln w="9525">
                          <a:solidFill>
                            <a:srgbClr val="000000"/>
                          </a:solidFill>
                          <a:miter lim="800000"/>
                          <a:headEnd/>
                          <a:tailEnd/>
                        </a:ln>
                      </wps:spPr>
                      <wps:txbx>
                        <w:txbxContent>
                          <w:p w14:paraId="31337180" w14:textId="77777777" w:rsidR="002000A7" w:rsidRDefault="002000A7" w:rsidP="004D46DF">
                            <w:pPr>
                              <w:spacing w:before="160" w:after="160" w:line="480" w:lineRule="auto"/>
                              <w:jc w:val="center"/>
                            </w:pPr>
                            <w:r>
                              <w:rPr>
                                <w:rFonts w:ascii="Arial" w:hAnsi="Arial"/>
                                <w:b/>
                              </w:rPr>
                              <w:t>Țineți cont de următoarele informații</w:t>
                            </w:r>
                            <w:r>
                              <w:rPr>
                                <w:rFonts w:ascii="Arial" w:hAnsi="Arial"/>
                                <w:b/>
                              </w:rPr>
                              <w:br/>
                            </w:r>
                            <w:r>
                              <w:rPr>
                                <w:rFonts w:ascii="Arial" w:hAnsi="Arial"/>
                                <w:b/>
                                <w:sz w:val="28"/>
                                <w:szCs w:val="28"/>
                                <w:u w:val="single"/>
                              </w:rPr>
                              <w:t>ÎNAINTE</w:t>
                            </w:r>
                            <w:r>
                              <w:rPr>
                                <w:rFonts w:ascii="Arial" w:hAnsi="Arial"/>
                                <w:b/>
                                <w:sz w:val="28"/>
                                <w:szCs w:val="28"/>
                              </w:rPr>
                              <w:br/>
                            </w:r>
                            <w:r>
                              <w:rPr>
                                <w:rFonts w:ascii="Arial" w:hAnsi="Arial"/>
                                <w:b/>
                              </w:rPr>
                              <w:t>de recrutarea de lucrători din străinătate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v:stroke joinstyle="miter"/>
                <v:path gradientshapeok="t" o:connecttype="rect"/>
              </v:shapetype>
              <v:shape id="Text Box 1" style="position:absolute;margin-left:189pt;margin-top:18pt;width:261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">
                <v:textbox>
                  <w:txbxContent>
                    <w:p w:rsidR="002000A7" w:rsidP="004D46DF" w:rsidRDefault="002000A7">
                      <w:pPr>
                        <w:spacing w:before="160" w:after="160" w:line="480" w:lineRule="auto"/>
                        <w:jc w:val="center"/>
                      </w:pPr>
                      <w:r>
                        <w:rPr>
                          <w:rFonts w:ascii="Arial" w:hAnsi="Arial"/>
                          <w:b/>
                        </w:rPr>
                        <w:t>Țineți cont de următoarele informații</w:t>
                      </w:r>
                      <w:r>
                        <w:rPr>
                          <w:rFonts w:ascii="Arial" w:hAnsi="Arial"/>
                          <w:b/>
                        </w:rPr>
                        <w:br/>
                      </w:r>
                      <w:r>
                        <w:rPr>
                          <w:rFonts w:ascii="Arial" w:hAnsi="Arial"/>
                          <w:b/>
                          <w:sz w:val="28"/>
                          <w:szCs w:val="28"/>
                          <w:u w:val="single"/>
                        </w:rPr>
                        <w:t>ÎNAINTE</w:t>
                      </w:r>
                      <w:r>
                        <w:rPr>
                          <w:rFonts w:ascii="Arial" w:hAnsi="Arial"/>
                          <w:b/>
                          <w:sz w:val="28"/>
                          <w:szCs w:val="28"/>
                        </w:rPr>
                        <w:br/>
                      </w:r>
                      <w:r>
                        <w:rPr>
                          <w:rFonts w:ascii="Arial" w:hAnsi="Arial"/>
                          <w:b/>
                        </w:rPr>
                        <w:t>de recrutarea de lucrători din străinătate</w:t>
                      </w:r>
                    </w:p>
                  </w:txbxContent>
                </v:textbox>
              </v:shape>
            </w:pict>
          </mc:Fallback>
        </mc:AlternateContent>
      </w:r>
      <w:r>
        <w:rPr>
          <w:rFonts w:ascii="Arial" w:hAnsi="Arial"/>
          <w:b/>
          <w:noProof/>
          <w:sz w:val="28"/>
          <w:szCs w:val="28"/>
        </w:rPr>
        <w:drawing>
          <wp:inline distT="0" distB="0" distL="0" distR="0" wp14:anchorId="31337176" wp14:editId="31337177">
            <wp:extent cx="1552575"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368" r="11806"/>
                    <a:stretch>
                      <a:fillRect/>
                    </a:stretch>
                  </pic:blipFill>
                  <pic:spPr bwMode="auto">
                    <a:xfrm>
                      <a:off x="0" y="0"/>
                      <a:ext cx="1552575" cy="1790700"/>
                    </a:xfrm>
                    <a:prstGeom prst="rect">
                      <a:avLst/>
                    </a:prstGeom>
                    <a:noFill/>
                    <a:ln>
                      <a:noFill/>
                    </a:ln>
                  </pic:spPr>
                </pic:pic>
              </a:graphicData>
            </a:graphic>
          </wp:inline>
        </w:drawing>
      </w:r>
    </w:p>
    <w:p w14:paraId="3133712E" w14:textId="77777777" w:rsidR="00292D82" w:rsidRPr="003C6DAE" w:rsidRDefault="00292D82" w:rsidP="001B769C">
      <w:pPr>
        <w:jc w:val="center"/>
        <w:rPr>
          <w:rFonts w:ascii="Arial" w:hAnsi="Arial" w:cs="Arial"/>
          <w:b/>
          <w:sz w:val="28"/>
          <w:szCs w:val="28"/>
        </w:rPr>
      </w:pPr>
    </w:p>
    <w:p w14:paraId="3133712F" w14:textId="77777777" w:rsidR="008B3B4F" w:rsidRPr="003C6DAE" w:rsidRDefault="008B3B4F" w:rsidP="001B769C">
      <w:pPr>
        <w:jc w:val="center"/>
        <w:rPr>
          <w:rFonts w:ascii="Arial" w:hAnsi="Arial" w:cs="Arial"/>
          <w:b/>
          <w:sz w:val="28"/>
          <w:szCs w:val="28"/>
        </w:rPr>
      </w:pPr>
    </w:p>
    <w:p w14:paraId="31337130" w14:textId="77777777" w:rsidR="001B769C" w:rsidRPr="003C6DAE" w:rsidRDefault="001B769C"/>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7"/>
        <w:gridCol w:w="1745"/>
        <w:gridCol w:w="6553"/>
      </w:tblGrid>
      <w:tr w:rsidR="00E04622" w14:paraId="31337134" w14:textId="77777777" w:rsidTr="00AB7E4B">
        <w:tc>
          <w:tcPr>
            <w:tcW w:w="807" w:type="pct"/>
            <w:shd w:val="clear" w:color="auto" w:fill="auto"/>
            <w:vAlign w:val="center"/>
          </w:tcPr>
          <w:p w14:paraId="31337131" w14:textId="77777777" w:rsidR="001B769C" w:rsidRPr="00E951B7" w:rsidRDefault="00950D65" w:rsidP="008768AF">
            <w:pPr>
              <w:pStyle w:val="Heading1"/>
              <w:rPr>
                <w:rFonts w:ascii="Arial" w:hAnsi="Arial" w:cs="Arial"/>
                <w:sz w:val="22"/>
                <w:szCs w:val="22"/>
              </w:rPr>
            </w:pPr>
            <w:r>
              <w:rPr>
                <w:rFonts w:ascii="Arial" w:hAnsi="Arial"/>
                <w:sz w:val="22"/>
                <w:szCs w:val="22"/>
              </w:rPr>
              <w:t>Gândiți-vă la...</w:t>
            </w:r>
          </w:p>
        </w:tc>
        <w:tc>
          <w:tcPr>
            <w:tcW w:w="4193" w:type="pct"/>
            <w:gridSpan w:val="2"/>
            <w:shd w:val="clear" w:color="auto" w:fill="auto"/>
            <w:vAlign w:val="center"/>
          </w:tcPr>
          <w:p w14:paraId="31337132" w14:textId="77777777" w:rsidR="00C3223F" w:rsidRPr="00E951B7" w:rsidRDefault="00C3223F" w:rsidP="008768AF">
            <w:pPr>
              <w:rPr>
                <w:rFonts w:ascii="Arial" w:hAnsi="Arial" w:cs="Arial"/>
                <w:b/>
                <w:sz w:val="22"/>
                <w:szCs w:val="22"/>
              </w:rPr>
            </w:pPr>
          </w:p>
          <w:p w14:paraId="31337133" w14:textId="77777777" w:rsidR="001B769C" w:rsidRPr="00E951B7" w:rsidRDefault="001B769C" w:rsidP="008768AF">
            <w:pPr>
              <w:rPr>
                <w:rFonts w:ascii="Arial" w:hAnsi="Arial" w:cs="Arial"/>
                <w:b/>
                <w:sz w:val="22"/>
                <w:szCs w:val="22"/>
              </w:rPr>
            </w:pPr>
            <w:r>
              <w:rPr>
                <w:rFonts w:ascii="Arial" w:hAnsi="Arial"/>
                <w:b/>
                <w:sz w:val="22"/>
                <w:szCs w:val="22"/>
              </w:rPr>
              <w:t>Acțiuni</w:t>
            </w:r>
          </w:p>
        </w:tc>
      </w:tr>
      <w:tr w:rsidR="00E04622" w14:paraId="31337138" w14:textId="77777777" w:rsidTr="00AB7E4B">
        <w:trPr>
          <w:cantSplit/>
          <w:trHeight w:val="1417"/>
        </w:trPr>
        <w:tc>
          <w:tcPr>
            <w:tcW w:w="807" w:type="pct"/>
            <w:vMerge w:val="restart"/>
            <w:shd w:val="clear" w:color="auto" w:fill="auto"/>
            <w:textDirection w:val="btLr"/>
            <w:vAlign w:val="center"/>
          </w:tcPr>
          <w:p w14:paraId="31337135" w14:textId="77777777" w:rsidR="00C3223F" w:rsidRPr="00E951B7" w:rsidRDefault="004B66E2" w:rsidP="00E951B7">
            <w:pPr>
              <w:ind w:left="113" w:right="113"/>
              <w:jc w:val="center"/>
              <w:rPr>
                <w:rFonts w:ascii="Arial" w:hAnsi="Arial" w:cs="Arial"/>
                <w:b/>
                <w:sz w:val="20"/>
                <w:szCs w:val="20"/>
              </w:rPr>
            </w:pPr>
            <w:r>
              <w:rPr>
                <w:rFonts w:ascii="Arial" w:hAnsi="Arial"/>
                <w:b/>
                <w:sz w:val="20"/>
                <w:szCs w:val="20"/>
              </w:rPr>
              <w:t>Consiliere și planificare</w:t>
            </w:r>
          </w:p>
        </w:tc>
        <w:tc>
          <w:tcPr>
            <w:tcW w:w="680" w:type="pct"/>
            <w:shd w:val="clear" w:color="auto" w:fill="auto"/>
            <w:vAlign w:val="center"/>
          </w:tcPr>
          <w:p w14:paraId="31337136" w14:textId="77777777" w:rsidR="00C3223F" w:rsidRPr="00E951B7" w:rsidRDefault="00C3223F" w:rsidP="00A866F5">
            <w:pPr>
              <w:pStyle w:val="Heading1"/>
              <w:rPr>
                <w:rFonts w:ascii="Arial" w:hAnsi="Arial" w:cs="Arial"/>
                <w:sz w:val="22"/>
                <w:szCs w:val="22"/>
              </w:rPr>
            </w:pPr>
            <w:r>
              <w:rPr>
                <w:rFonts w:ascii="Arial" w:hAnsi="Arial"/>
                <w:sz w:val="22"/>
                <w:szCs w:val="22"/>
              </w:rPr>
              <w:t>Serviciile locale de ocupare a forței de muncă</w:t>
            </w:r>
          </w:p>
        </w:tc>
        <w:tc>
          <w:tcPr>
            <w:tcW w:w="3513" w:type="pct"/>
            <w:shd w:val="clear" w:color="auto" w:fill="auto"/>
            <w:vAlign w:val="center"/>
          </w:tcPr>
          <w:p w14:paraId="31337137"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Înainte să căutați candidați din străinătate, încercați să contactați </w:t>
            </w:r>
            <w:r>
              <w:rPr>
                <w:rFonts w:ascii="Arial" w:hAnsi="Arial"/>
                <w:i/>
                <w:sz w:val="22"/>
                <w:szCs w:val="22"/>
              </w:rPr>
              <w:t>serviciul public local de ocupare a forței de muncă</w:t>
            </w:r>
            <w:r>
              <w:rPr>
                <w:rFonts w:ascii="Arial" w:hAnsi="Arial"/>
                <w:sz w:val="22"/>
                <w:szCs w:val="22"/>
              </w:rPr>
              <w:t xml:space="preserve"> pentru a discuta despre nevoile dumneavoastră de recrutare. S-ar putea ca cei de la acest serviciu să găsească candidați potriviți mai aproape de casă.</w:t>
            </w:r>
          </w:p>
        </w:tc>
      </w:tr>
      <w:tr w:rsidR="00E04622" w14:paraId="3133713C" w14:textId="77777777" w:rsidTr="00EB2531">
        <w:trPr>
          <w:trHeight w:val="1020"/>
        </w:trPr>
        <w:tc>
          <w:tcPr>
            <w:tcW w:w="807" w:type="pct"/>
            <w:vMerge/>
            <w:tcBorders>
              <w:bottom w:val="single" w:sz="4" w:space="0" w:color="auto"/>
            </w:tcBorders>
            <w:shd w:val="clear" w:color="auto" w:fill="auto"/>
            <w:vAlign w:val="center"/>
          </w:tcPr>
          <w:p w14:paraId="31337139" w14:textId="77777777" w:rsidR="00C3223F" w:rsidRPr="00E951B7" w:rsidRDefault="00C3223F" w:rsidP="008768AF">
            <w:pPr>
              <w:rPr>
                <w:rFonts w:ascii="Arial" w:hAnsi="Arial" w:cs="Arial"/>
                <w:b/>
                <w:sz w:val="22"/>
                <w:szCs w:val="22"/>
              </w:rPr>
            </w:pPr>
          </w:p>
        </w:tc>
        <w:tc>
          <w:tcPr>
            <w:tcW w:w="680" w:type="pct"/>
            <w:tcBorders>
              <w:bottom w:val="single" w:sz="4" w:space="0" w:color="auto"/>
            </w:tcBorders>
            <w:shd w:val="clear" w:color="auto" w:fill="auto"/>
            <w:vAlign w:val="center"/>
          </w:tcPr>
          <w:p w14:paraId="3133713A" w14:textId="77777777" w:rsidR="00C3223F" w:rsidRPr="00E951B7" w:rsidRDefault="00C3223F" w:rsidP="00A866F5">
            <w:pPr>
              <w:rPr>
                <w:rFonts w:ascii="Arial" w:hAnsi="Arial" w:cs="Arial"/>
                <w:b/>
                <w:sz w:val="22"/>
                <w:szCs w:val="22"/>
              </w:rPr>
            </w:pPr>
            <w:r>
              <w:rPr>
                <w:rFonts w:ascii="Arial" w:hAnsi="Arial"/>
                <w:b/>
                <w:sz w:val="22"/>
                <w:szCs w:val="22"/>
              </w:rPr>
              <w:t>Întocmiți un profil al candidatului</w:t>
            </w:r>
          </w:p>
        </w:tc>
        <w:tc>
          <w:tcPr>
            <w:tcW w:w="3513" w:type="pct"/>
            <w:tcBorders>
              <w:bottom w:val="single" w:sz="4" w:space="0" w:color="auto"/>
            </w:tcBorders>
            <w:shd w:val="clear" w:color="auto" w:fill="auto"/>
            <w:vAlign w:val="center"/>
          </w:tcPr>
          <w:p w14:paraId="3133713B" w14:textId="77777777" w:rsidR="00C3223F" w:rsidRPr="00E951B7" w:rsidRDefault="00C3223F" w:rsidP="00E951B7">
            <w:pPr>
              <w:spacing w:before="120" w:after="120"/>
              <w:rPr>
                <w:rFonts w:ascii="Arial" w:hAnsi="Arial" w:cs="Arial"/>
                <w:sz w:val="22"/>
                <w:szCs w:val="22"/>
              </w:rPr>
            </w:pPr>
            <w:r>
              <w:rPr>
                <w:rFonts w:ascii="Arial" w:hAnsi="Arial"/>
                <w:sz w:val="22"/>
                <w:szCs w:val="22"/>
              </w:rPr>
              <w:t>Care sunt capacitățile, competențele și calificările specifice necesare pentru îndeplinirea atribuțiilor postului?</w:t>
            </w:r>
          </w:p>
        </w:tc>
      </w:tr>
      <w:tr w:rsidR="00E04622" w14:paraId="3133713F" w14:textId="77777777" w:rsidTr="00AB7E4B">
        <w:trPr>
          <w:trHeight w:val="567"/>
        </w:trPr>
        <w:tc>
          <w:tcPr>
            <w:tcW w:w="807" w:type="pct"/>
            <w:vMerge/>
            <w:tcBorders>
              <w:right w:val="single" w:sz="4" w:space="0" w:color="auto"/>
            </w:tcBorders>
            <w:shd w:val="clear" w:color="auto" w:fill="auto"/>
            <w:vAlign w:val="center"/>
          </w:tcPr>
          <w:p w14:paraId="3133713D" w14:textId="77777777" w:rsidR="004B66E2" w:rsidRPr="00E951B7" w:rsidRDefault="004B66E2" w:rsidP="008768AF">
            <w:pPr>
              <w:rPr>
                <w:rFonts w:ascii="Arial" w:hAnsi="Arial" w:cs="Arial"/>
                <w:b/>
                <w:sz w:val="22"/>
                <w:szCs w:val="22"/>
              </w:rPr>
            </w:pPr>
          </w:p>
        </w:tc>
        <w:tc>
          <w:tcPr>
            <w:tcW w:w="4193" w:type="pct"/>
            <w:gridSpan w:val="2"/>
            <w:tcBorders>
              <w:left w:val="single" w:sz="4" w:space="0" w:color="auto"/>
              <w:bottom w:val="nil"/>
            </w:tcBorders>
            <w:shd w:val="clear" w:color="auto" w:fill="auto"/>
            <w:vAlign w:val="center"/>
          </w:tcPr>
          <w:p w14:paraId="3133713E" w14:textId="77777777" w:rsidR="004B66E2" w:rsidRPr="00E951B7" w:rsidRDefault="004B66E2" w:rsidP="00584FF5">
            <w:pPr>
              <w:ind w:left="1814"/>
              <w:rPr>
                <w:rFonts w:ascii="Arial" w:hAnsi="Arial" w:cs="Arial"/>
                <w:sz w:val="22"/>
                <w:szCs w:val="22"/>
              </w:rPr>
            </w:pPr>
            <w:r>
              <w:rPr>
                <w:rFonts w:ascii="Arial" w:hAnsi="Arial"/>
                <w:i/>
                <w:sz w:val="22"/>
                <w:szCs w:val="22"/>
              </w:rPr>
              <w:t xml:space="preserve">Dacă vă hotărâți să recrutați din străinătate, </w:t>
            </w:r>
          </w:p>
        </w:tc>
      </w:tr>
      <w:tr w:rsidR="00E04622" w14:paraId="31337143" w14:textId="77777777" w:rsidTr="00EB2531">
        <w:trPr>
          <w:trHeight w:val="1134"/>
        </w:trPr>
        <w:tc>
          <w:tcPr>
            <w:tcW w:w="807" w:type="pct"/>
            <w:vMerge/>
            <w:shd w:val="clear" w:color="auto" w:fill="auto"/>
            <w:vAlign w:val="center"/>
          </w:tcPr>
          <w:p w14:paraId="31337140" w14:textId="77777777" w:rsidR="00C3223F" w:rsidRPr="00E951B7" w:rsidRDefault="00C3223F" w:rsidP="008768AF">
            <w:pPr>
              <w:rPr>
                <w:rFonts w:ascii="Arial" w:hAnsi="Arial" w:cs="Arial"/>
                <w:b/>
                <w:sz w:val="22"/>
                <w:szCs w:val="22"/>
              </w:rPr>
            </w:pPr>
          </w:p>
        </w:tc>
        <w:tc>
          <w:tcPr>
            <w:tcW w:w="680" w:type="pct"/>
            <w:tcBorders>
              <w:top w:val="nil"/>
            </w:tcBorders>
            <w:shd w:val="clear" w:color="auto" w:fill="auto"/>
            <w:vAlign w:val="center"/>
          </w:tcPr>
          <w:p w14:paraId="31337141" w14:textId="77777777" w:rsidR="00C3223F" w:rsidRPr="00E951B7" w:rsidRDefault="00C3223F" w:rsidP="00E951B7">
            <w:pPr>
              <w:pStyle w:val="Heading1"/>
              <w:rPr>
                <w:rFonts w:ascii="Arial" w:hAnsi="Arial" w:cs="Arial"/>
                <w:sz w:val="22"/>
                <w:szCs w:val="22"/>
              </w:rPr>
            </w:pPr>
            <w:r>
              <w:rPr>
                <w:rFonts w:ascii="Arial" w:hAnsi="Arial"/>
                <w:sz w:val="22"/>
                <w:szCs w:val="22"/>
              </w:rPr>
              <w:t xml:space="preserve">Elaborați un plan </w:t>
            </w:r>
          </w:p>
        </w:tc>
        <w:tc>
          <w:tcPr>
            <w:tcW w:w="3513" w:type="pct"/>
            <w:tcBorders>
              <w:top w:val="nil"/>
            </w:tcBorders>
            <w:shd w:val="clear" w:color="auto" w:fill="auto"/>
            <w:vAlign w:val="center"/>
          </w:tcPr>
          <w:p w14:paraId="31337142" w14:textId="77777777" w:rsidR="00C3223F" w:rsidRPr="00E951B7" w:rsidRDefault="00C3223F" w:rsidP="00E951B7">
            <w:pPr>
              <w:spacing w:after="120"/>
              <w:rPr>
                <w:rFonts w:ascii="Arial" w:hAnsi="Arial" w:cs="Arial"/>
                <w:sz w:val="22"/>
                <w:szCs w:val="22"/>
              </w:rPr>
            </w:pPr>
            <w:r>
              <w:rPr>
                <w:rFonts w:ascii="Arial" w:hAnsi="Arial"/>
                <w:sz w:val="22"/>
                <w:szCs w:val="22"/>
              </w:rPr>
              <w:t>Stabiliți care sunt obiectivele, beneficiile, riscurile și costurile legate de recrutarea în străinătate. Calculați termenele cu care vă veți confrunta, deoarece s-ar putea ca identificarea candidaților la nivel internațional să dureze mai mult.</w:t>
            </w:r>
          </w:p>
        </w:tc>
      </w:tr>
      <w:tr w:rsidR="00E04622" w14:paraId="31337148" w14:textId="77777777" w:rsidTr="00EB2531">
        <w:trPr>
          <w:trHeight w:val="2551"/>
        </w:trPr>
        <w:tc>
          <w:tcPr>
            <w:tcW w:w="807" w:type="pct"/>
            <w:vMerge/>
            <w:shd w:val="clear" w:color="auto" w:fill="auto"/>
            <w:vAlign w:val="center"/>
          </w:tcPr>
          <w:p w14:paraId="31337144" w14:textId="77777777" w:rsidR="00C3223F" w:rsidRPr="00E951B7" w:rsidRDefault="00C3223F" w:rsidP="008768AF">
            <w:pPr>
              <w:rPr>
                <w:rFonts w:ascii="Arial" w:hAnsi="Arial" w:cs="Arial"/>
                <w:b/>
                <w:sz w:val="22"/>
                <w:szCs w:val="22"/>
              </w:rPr>
            </w:pPr>
          </w:p>
        </w:tc>
        <w:tc>
          <w:tcPr>
            <w:tcW w:w="680" w:type="pct"/>
            <w:shd w:val="clear" w:color="auto" w:fill="auto"/>
            <w:vAlign w:val="center"/>
          </w:tcPr>
          <w:p w14:paraId="31337145" w14:textId="77777777" w:rsidR="00C3223F" w:rsidRPr="00E951B7" w:rsidRDefault="00C3223F" w:rsidP="008768AF">
            <w:pPr>
              <w:pStyle w:val="Heading1"/>
              <w:rPr>
                <w:rFonts w:ascii="Arial" w:hAnsi="Arial" w:cs="Arial"/>
                <w:sz w:val="22"/>
                <w:szCs w:val="22"/>
              </w:rPr>
            </w:pPr>
            <w:r>
              <w:rPr>
                <w:rFonts w:ascii="Arial" w:hAnsi="Arial"/>
                <w:sz w:val="22"/>
                <w:szCs w:val="22"/>
              </w:rPr>
              <w:t>Luați legătura cu autoritățile competente</w:t>
            </w:r>
          </w:p>
          <w:p w14:paraId="31337146" w14:textId="77777777" w:rsidR="00C3223F" w:rsidRPr="00E951B7" w:rsidRDefault="00C3223F" w:rsidP="008768AF">
            <w:pPr>
              <w:rPr>
                <w:rFonts w:ascii="Arial" w:hAnsi="Arial" w:cs="Arial"/>
                <w:sz w:val="20"/>
                <w:szCs w:val="20"/>
              </w:rPr>
            </w:pPr>
            <w:r>
              <w:rPr>
                <w:rFonts w:ascii="Arial" w:hAnsi="Arial"/>
                <w:i/>
                <w:sz w:val="20"/>
                <w:szCs w:val="20"/>
              </w:rPr>
              <w:t>(cu oficiul de înregistrare a străinilor sau cu alte autorități echivalente din țara dumneavoastră)</w:t>
            </w:r>
          </w:p>
        </w:tc>
        <w:tc>
          <w:tcPr>
            <w:tcW w:w="3513" w:type="pct"/>
            <w:shd w:val="clear" w:color="auto" w:fill="auto"/>
            <w:vAlign w:val="center"/>
          </w:tcPr>
          <w:p w14:paraId="31337147"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Aflați dacă trebuie să faceți demersuri suplimentare pentru recrutarea unui resortisant străin. Trebuie să se înregistreze separat sau să plătească vreo taxă? </w:t>
            </w:r>
          </w:p>
        </w:tc>
      </w:tr>
      <w:tr w:rsidR="00E04622" w14:paraId="3133714C" w14:textId="77777777" w:rsidTr="00EB2531">
        <w:trPr>
          <w:cantSplit/>
          <w:trHeight w:val="1757"/>
        </w:trPr>
        <w:tc>
          <w:tcPr>
            <w:tcW w:w="807" w:type="pct"/>
            <w:vMerge w:val="restart"/>
            <w:shd w:val="clear" w:color="auto" w:fill="auto"/>
            <w:textDirection w:val="btLr"/>
            <w:vAlign w:val="center"/>
          </w:tcPr>
          <w:p w14:paraId="31337149" w14:textId="77777777" w:rsidR="00E40C1E" w:rsidRPr="00E951B7" w:rsidRDefault="00E40C1E" w:rsidP="00E951B7">
            <w:pPr>
              <w:ind w:left="113" w:right="113"/>
              <w:jc w:val="center"/>
              <w:rPr>
                <w:rFonts w:ascii="Arial" w:hAnsi="Arial" w:cs="Arial"/>
                <w:b/>
                <w:sz w:val="22"/>
                <w:szCs w:val="22"/>
              </w:rPr>
            </w:pPr>
            <w:r>
              <w:rPr>
                <w:rFonts w:ascii="Arial" w:hAnsi="Arial"/>
                <w:b/>
                <w:sz w:val="20"/>
                <w:szCs w:val="20"/>
              </w:rPr>
              <w:t>Prevederi legale și lucrători detașați</w:t>
            </w:r>
          </w:p>
        </w:tc>
        <w:tc>
          <w:tcPr>
            <w:tcW w:w="680" w:type="pct"/>
            <w:shd w:val="clear" w:color="auto" w:fill="auto"/>
            <w:vAlign w:val="center"/>
          </w:tcPr>
          <w:p w14:paraId="3133714A" w14:textId="77777777" w:rsidR="00E40C1E" w:rsidRPr="00E951B7" w:rsidRDefault="00F76B25" w:rsidP="008768AF">
            <w:pPr>
              <w:pStyle w:val="Heading1"/>
              <w:rPr>
                <w:rFonts w:ascii="Arial" w:hAnsi="Arial" w:cs="Arial"/>
                <w:sz w:val="22"/>
                <w:szCs w:val="22"/>
              </w:rPr>
            </w:pPr>
            <w:r>
              <w:rPr>
                <w:rFonts w:ascii="Arial" w:hAnsi="Arial"/>
                <w:sz w:val="22"/>
                <w:szCs w:val="22"/>
              </w:rPr>
              <w:t>Proceduri de înregistrare și permise de muncă</w:t>
            </w:r>
          </w:p>
        </w:tc>
        <w:tc>
          <w:tcPr>
            <w:tcW w:w="3513" w:type="pct"/>
            <w:shd w:val="clear" w:color="auto" w:fill="auto"/>
            <w:vAlign w:val="center"/>
          </w:tcPr>
          <w:p w14:paraId="3133714B" w14:textId="21186E8F" w:rsidR="00E40C1E" w:rsidRPr="00E951B7" w:rsidRDefault="00F76B25" w:rsidP="008B66BE">
            <w:pPr>
              <w:rPr>
                <w:rFonts w:ascii="Arial" w:hAnsi="Arial" w:cs="Arial"/>
                <w:sz w:val="22"/>
                <w:szCs w:val="22"/>
              </w:rPr>
            </w:pPr>
            <w:r>
              <w:rPr>
                <w:rFonts w:ascii="Arial" w:hAnsi="Arial"/>
                <w:sz w:val="22"/>
                <w:szCs w:val="22"/>
              </w:rPr>
              <w:t>Doriți să angajați lucrători din alte țări aparținând Spațiului Economic European (SEE) și aveți nevoie de mai multe informații cu privire la procedurile de înregistrare și la permisele de muncă? În acest caz, consultați secțiunea „</w:t>
            </w:r>
            <w:hyperlink r:id="rId7" w:history="1">
              <w:r>
                <w:rPr>
                  <w:rStyle w:val="Hyperlink"/>
                  <w:rFonts w:ascii="Arial" w:hAnsi="Arial"/>
                  <w:sz w:val="22"/>
                  <w:szCs w:val="22"/>
                </w:rPr>
                <w:t>Condiții de viață și de muncă</w:t>
              </w:r>
            </w:hyperlink>
            <w:r>
              <w:rPr>
                <w:rFonts w:ascii="Arial" w:hAnsi="Arial"/>
                <w:sz w:val="22"/>
                <w:szCs w:val="22"/>
              </w:rPr>
              <w:t>” pentru a afla care sunt procedurile de înregistrare și cum se obțin permisele de ședere în fiecare țară.</w:t>
            </w:r>
          </w:p>
        </w:tc>
      </w:tr>
      <w:tr w:rsidR="00E04622" w14:paraId="31337150" w14:textId="77777777" w:rsidTr="00EB2531">
        <w:trPr>
          <w:trHeight w:val="1757"/>
        </w:trPr>
        <w:tc>
          <w:tcPr>
            <w:tcW w:w="807" w:type="pct"/>
            <w:vMerge/>
            <w:shd w:val="clear" w:color="auto" w:fill="auto"/>
            <w:vAlign w:val="center"/>
          </w:tcPr>
          <w:p w14:paraId="3133714D" w14:textId="77777777" w:rsidR="00E40C1E" w:rsidRPr="00E951B7" w:rsidRDefault="00E40C1E" w:rsidP="008768AF">
            <w:pPr>
              <w:rPr>
                <w:rFonts w:ascii="Arial" w:hAnsi="Arial" w:cs="Arial"/>
                <w:b/>
                <w:sz w:val="22"/>
                <w:szCs w:val="22"/>
              </w:rPr>
            </w:pPr>
          </w:p>
        </w:tc>
        <w:tc>
          <w:tcPr>
            <w:tcW w:w="680" w:type="pct"/>
            <w:shd w:val="clear" w:color="auto" w:fill="auto"/>
            <w:vAlign w:val="center"/>
          </w:tcPr>
          <w:p w14:paraId="3133714E" w14:textId="77777777" w:rsidR="00E40C1E" w:rsidRPr="00E951B7" w:rsidRDefault="00F76B25" w:rsidP="00A866F5">
            <w:pPr>
              <w:pStyle w:val="Heading1"/>
              <w:rPr>
                <w:rFonts w:ascii="Arial" w:hAnsi="Arial" w:cs="Arial"/>
                <w:sz w:val="22"/>
                <w:szCs w:val="22"/>
              </w:rPr>
            </w:pPr>
            <w:r>
              <w:rPr>
                <w:rFonts w:ascii="Arial" w:hAnsi="Arial"/>
                <w:sz w:val="22"/>
                <w:szCs w:val="22"/>
              </w:rPr>
              <w:t>Norme tranzitorii care reglementează libera circulație a lucrătorilor</w:t>
            </w:r>
          </w:p>
        </w:tc>
        <w:tc>
          <w:tcPr>
            <w:tcW w:w="3513" w:type="pct"/>
            <w:shd w:val="clear" w:color="auto" w:fill="auto"/>
            <w:vAlign w:val="center"/>
          </w:tcPr>
          <w:p w14:paraId="3133714F" w14:textId="0D196204" w:rsidR="00E40C1E" w:rsidRPr="00E951B7" w:rsidRDefault="00F76B25" w:rsidP="004A2234">
            <w:pPr>
              <w:rPr>
                <w:rFonts w:ascii="Arial" w:hAnsi="Arial" w:cs="Arial"/>
                <w:sz w:val="22"/>
                <w:szCs w:val="22"/>
              </w:rPr>
            </w:pPr>
            <w:r>
              <w:rPr>
                <w:rFonts w:ascii="Arial" w:hAnsi="Arial"/>
                <w:sz w:val="22"/>
                <w:szCs w:val="22"/>
              </w:rPr>
              <w:t>Pentru informații cu privire la normele tranzitorii care reglementează libera circulație a lucrătorilor din, către și între noile state membre, vizitați secțiunea „</w:t>
            </w:r>
            <w:hyperlink r:id="rId8" w:history="1">
              <w:r>
                <w:rPr>
                  <w:rStyle w:val="Hyperlink"/>
                  <w:rFonts w:ascii="Arial" w:hAnsi="Arial"/>
                  <w:sz w:val="22"/>
                  <w:szCs w:val="22"/>
                </w:rPr>
                <w:t>Libera circulație a lucrătorilor</w:t>
              </w:r>
            </w:hyperlink>
            <w:r>
              <w:rPr>
                <w:rFonts w:ascii="Arial" w:hAnsi="Arial"/>
                <w:sz w:val="22"/>
                <w:szCs w:val="22"/>
              </w:rPr>
              <w:t>” de pe portalul Europa.</w:t>
            </w:r>
          </w:p>
        </w:tc>
      </w:tr>
      <w:tr w:rsidR="00E04622" w14:paraId="31337156" w14:textId="77777777" w:rsidTr="00EB2531">
        <w:trPr>
          <w:trHeight w:val="3685"/>
        </w:trPr>
        <w:tc>
          <w:tcPr>
            <w:tcW w:w="807" w:type="pct"/>
            <w:vMerge/>
            <w:shd w:val="clear" w:color="auto" w:fill="auto"/>
            <w:vAlign w:val="center"/>
          </w:tcPr>
          <w:p w14:paraId="31337151" w14:textId="77777777" w:rsidR="00E40C1E" w:rsidRPr="00E951B7" w:rsidRDefault="00E40C1E" w:rsidP="008768AF">
            <w:pPr>
              <w:rPr>
                <w:rFonts w:ascii="Arial" w:hAnsi="Arial" w:cs="Arial"/>
                <w:b/>
                <w:sz w:val="22"/>
                <w:szCs w:val="22"/>
              </w:rPr>
            </w:pPr>
          </w:p>
        </w:tc>
        <w:tc>
          <w:tcPr>
            <w:tcW w:w="680" w:type="pct"/>
            <w:shd w:val="clear" w:color="auto" w:fill="auto"/>
            <w:vAlign w:val="center"/>
          </w:tcPr>
          <w:p w14:paraId="31337152" w14:textId="77777777" w:rsidR="00CB34E5" w:rsidRPr="00E951B7" w:rsidRDefault="00F76B25" w:rsidP="00E951B7">
            <w:pPr>
              <w:pStyle w:val="Heading1"/>
              <w:rPr>
                <w:b w:val="0"/>
              </w:rPr>
            </w:pPr>
            <w:r>
              <w:rPr>
                <w:rFonts w:ascii="Arial" w:hAnsi="Arial"/>
                <w:sz w:val="22"/>
                <w:szCs w:val="22"/>
              </w:rPr>
              <w:t>Lucrători detașați</w:t>
            </w:r>
          </w:p>
        </w:tc>
        <w:tc>
          <w:tcPr>
            <w:tcW w:w="3513" w:type="pct"/>
            <w:shd w:val="clear" w:color="auto" w:fill="auto"/>
            <w:vAlign w:val="center"/>
          </w:tcPr>
          <w:p w14:paraId="31337153" w14:textId="77777777" w:rsidR="00861F67" w:rsidRPr="00E951B7" w:rsidRDefault="00F76B25" w:rsidP="008768AF">
            <w:pPr>
              <w:rPr>
                <w:rFonts w:ascii="Arial" w:hAnsi="Arial" w:cs="Arial"/>
                <w:sz w:val="22"/>
                <w:szCs w:val="22"/>
              </w:rPr>
            </w:pPr>
            <w:r>
              <w:rPr>
                <w:rFonts w:ascii="Arial" w:hAnsi="Arial"/>
                <w:sz w:val="22"/>
                <w:szCs w:val="22"/>
              </w:rPr>
              <w:t>Un lucrător detașat este o persoană care lucrează o perioadă limitată în afara statului membru în care își desfășoară activitatea în mod normal. Dacă organizația dumneavoastră are nevoie să detașeze lucrători în alt stat membru, va trebui să cunoașteți normele și procedurile respective.</w:t>
            </w:r>
          </w:p>
          <w:p w14:paraId="31337154" w14:textId="21D1FC96" w:rsidR="001E48BB" w:rsidRPr="00E951B7" w:rsidRDefault="00051FD4" w:rsidP="008768AF">
            <w:pPr>
              <w:rPr>
                <w:rFonts w:ascii="Arial" w:hAnsi="Arial" w:cs="Arial"/>
                <w:sz w:val="22"/>
                <w:szCs w:val="22"/>
              </w:rPr>
            </w:pPr>
            <w:r>
              <w:rPr>
                <w:rFonts w:ascii="Arial" w:hAnsi="Arial"/>
                <w:sz w:val="22"/>
                <w:szCs w:val="22"/>
              </w:rPr>
              <w:t>Informațiile sunt disponibile la secțiunea „</w:t>
            </w:r>
            <w:hyperlink r:id="rId9" w:history="1">
              <w:r>
                <w:rPr>
                  <w:rStyle w:val="Hyperlink"/>
                  <w:rFonts w:ascii="Arial" w:hAnsi="Arial"/>
                  <w:sz w:val="22"/>
                  <w:szCs w:val="22"/>
                </w:rPr>
                <w:t>Lucrători detașați</w:t>
              </w:r>
            </w:hyperlink>
            <w:r>
              <w:rPr>
                <w:rFonts w:ascii="Arial" w:hAnsi="Arial"/>
                <w:sz w:val="22"/>
                <w:szCs w:val="22"/>
              </w:rPr>
              <w:t>” de pe portalul Europa. Consultați și pagina de internet cu informații și adrese de contact naționale.</w:t>
            </w:r>
          </w:p>
          <w:p w14:paraId="31337155" w14:textId="381DC7DB" w:rsidR="00694FF6" w:rsidRPr="003C6DAE" w:rsidRDefault="001E48BB" w:rsidP="00584FF5">
            <w:r>
              <w:rPr>
                <w:rFonts w:ascii="Arial" w:hAnsi="Arial"/>
                <w:sz w:val="22"/>
                <w:szCs w:val="22"/>
              </w:rPr>
              <w:t xml:space="preserve">De asemenea, puteți să consultați și să descărcați </w:t>
            </w:r>
            <w:r>
              <w:rPr>
                <w:rFonts w:ascii="Arial" w:hAnsi="Arial"/>
                <w:i/>
                <w:sz w:val="22"/>
                <w:szCs w:val="22"/>
              </w:rPr>
              <w:t>„</w:t>
            </w:r>
            <w:hyperlink r:id="rId10" w:history="1">
              <w:r w:rsidRPr="00556DC8">
                <w:rPr>
                  <w:rStyle w:val="Hyperlink"/>
                  <w:rFonts w:ascii="Arial" w:hAnsi="Arial"/>
                  <w:i/>
                  <w:sz w:val="22"/>
                  <w:szCs w:val="22"/>
                </w:rPr>
                <w:t>Ghidul practic privind detașarea lucrătorilor în statele membre ale Uniunii Europene, în Spațiul Economic European și în Elveția</w:t>
              </w:r>
            </w:hyperlink>
            <w:r>
              <w:rPr>
                <w:rFonts w:ascii="Arial" w:hAnsi="Arial"/>
                <w:i/>
                <w:sz w:val="22"/>
                <w:szCs w:val="22"/>
              </w:rPr>
              <w:t>”</w:t>
            </w:r>
            <w:r>
              <w:rPr>
                <w:rFonts w:ascii="Arial" w:hAnsi="Arial"/>
                <w:sz w:val="22"/>
                <w:szCs w:val="22"/>
              </w:rPr>
              <w:t xml:space="preserve"> sau să vizitați </w:t>
            </w:r>
            <w:hyperlink r:id="rId11" w:history="1">
              <w:r>
                <w:rPr>
                  <w:rStyle w:val="Hyperlink"/>
                  <w:rFonts w:ascii="Arial" w:hAnsi="Arial"/>
                  <w:sz w:val="22"/>
                  <w:szCs w:val="22"/>
                </w:rPr>
                <w:t>site-ul Eurofound</w:t>
              </w:r>
            </w:hyperlink>
            <w:r>
              <w:rPr>
                <w:rFonts w:ascii="Arial" w:hAnsi="Arial"/>
                <w:sz w:val="22"/>
                <w:szCs w:val="22"/>
              </w:rPr>
              <w:t xml:space="preserve"> </w:t>
            </w:r>
            <w:r>
              <w:rPr>
                <w:rFonts w:ascii="Arial" w:hAnsi="Arial"/>
                <w:sz w:val="16"/>
                <w:szCs w:val="16"/>
              </w:rPr>
              <w:t>(https://www.eurofound.europa.eu/observatories/eurwork/industrial-relations-dictionary/posted-workers)</w:t>
            </w:r>
          </w:p>
        </w:tc>
      </w:tr>
      <w:tr w:rsidR="00E04622" w14:paraId="3133715A" w14:textId="77777777" w:rsidTr="00EB2531">
        <w:trPr>
          <w:cantSplit/>
          <w:trHeight w:val="1304"/>
        </w:trPr>
        <w:tc>
          <w:tcPr>
            <w:tcW w:w="807" w:type="pct"/>
            <w:shd w:val="clear" w:color="auto" w:fill="auto"/>
            <w:textDirection w:val="btLr"/>
            <w:vAlign w:val="center"/>
          </w:tcPr>
          <w:p w14:paraId="31337157" w14:textId="77777777" w:rsidR="001B769C" w:rsidRPr="00E951B7" w:rsidRDefault="00C3223F" w:rsidP="00E951B7">
            <w:pPr>
              <w:ind w:left="113" w:right="113"/>
              <w:jc w:val="center"/>
              <w:rPr>
                <w:rFonts w:ascii="Arial" w:hAnsi="Arial" w:cs="Arial"/>
                <w:b/>
                <w:sz w:val="20"/>
                <w:szCs w:val="20"/>
              </w:rPr>
            </w:pPr>
            <w:r>
              <w:rPr>
                <w:rFonts w:ascii="Arial" w:hAnsi="Arial"/>
                <w:b/>
                <w:sz w:val="20"/>
                <w:szCs w:val="20"/>
              </w:rPr>
              <w:t>Informații practice</w:t>
            </w:r>
          </w:p>
        </w:tc>
        <w:tc>
          <w:tcPr>
            <w:tcW w:w="680" w:type="pct"/>
            <w:shd w:val="clear" w:color="auto" w:fill="auto"/>
            <w:vAlign w:val="center"/>
          </w:tcPr>
          <w:p w14:paraId="31337158" w14:textId="77777777" w:rsidR="001B769C" w:rsidRPr="00E951B7" w:rsidRDefault="00D31040" w:rsidP="00E951B7">
            <w:pPr>
              <w:pStyle w:val="Heading1"/>
              <w:rPr>
                <w:rFonts w:ascii="Arial" w:hAnsi="Arial" w:cs="Arial"/>
                <w:sz w:val="22"/>
                <w:szCs w:val="22"/>
              </w:rPr>
            </w:pPr>
            <w:r>
              <w:rPr>
                <w:rFonts w:ascii="Arial" w:hAnsi="Arial"/>
                <w:bCs w:val="0"/>
                <w:sz w:val="22"/>
                <w:szCs w:val="22"/>
              </w:rPr>
              <w:t>Cazare / locuință</w:t>
            </w:r>
          </w:p>
        </w:tc>
        <w:tc>
          <w:tcPr>
            <w:tcW w:w="3513" w:type="pct"/>
            <w:shd w:val="clear" w:color="auto" w:fill="auto"/>
            <w:vAlign w:val="center"/>
          </w:tcPr>
          <w:p w14:paraId="31337159" w14:textId="77777777" w:rsidR="00C3223F" w:rsidRPr="00E951B7" w:rsidRDefault="00D31040" w:rsidP="00E951B7">
            <w:pPr>
              <w:spacing w:before="120" w:after="120"/>
              <w:rPr>
                <w:rFonts w:ascii="Arial" w:hAnsi="Arial" w:cs="Arial"/>
                <w:sz w:val="22"/>
                <w:szCs w:val="22"/>
              </w:rPr>
            </w:pPr>
            <w:r>
              <w:rPr>
                <w:rFonts w:ascii="Arial" w:hAnsi="Arial"/>
                <w:bCs/>
                <w:sz w:val="22"/>
                <w:szCs w:val="22"/>
              </w:rPr>
              <w:t>Gândiți-vă la etapele practice pe care trebuie să le parcurgă un nou angajat venit din străinătate pentru a găsi cazare sau locuință. Există disponibilități pe plan local? Cum pot fi găsite și la ce cost? Puteți oferi consiliere sau sprijin noului angajat?</w:t>
            </w:r>
            <w:r>
              <w:rPr>
                <w:rFonts w:ascii="Arial" w:hAnsi="Arial"/>
                <w:sz w:val="22"/>
                <w:szCs w:val="22"/>
              </w:rPr>
              <w:t xml:space="preserve"> </w:t>
            </w:r>
          </w:p>
        </w:tc>
      </w:tr>
      <w:tr w:rsidR="00E04622" w14:paraId="3133715E" w14:textId="77777777" w:rsidTr="00EB2531">
        <w:trPr>
          <w:cantSplit/>
          <w:trHeight w:val="1587"/>
        </w:trPr>
        <w:tc>
          <w:tcPr>
            <w:tcW w:w="807" w:type="pct"/>
            <w:vMerge w:val="restart"/>
            <w:shd w:val="clear" w:color="auto" w:fill="auto"/>
            <w:textDirection w:val="btLr"/>
            <w:vAlign w:val="center"/>
          </w:tcPr>
          <w:p w14:paraId="3133715B" w14:textId="77777777" w:rsidR="004A2234" w:rsidRPr="00E951B7" w:rsidRDefault="004A2234" w:rsidP="00E951B7">
            <w:pPr>
              <w:jc w:val="center"/>
              <w:rPr>
                <w:rFonts w:ascii="Arial" w:hAnsi="Arial" w:cs="Arial"/>
                <w:b/>
                <w:sz w:val="20"/>
                <w:szCs w:val="20"/>
              </w:rPr>
            </w:pPr>
            <w:r>
              <w:rPr>
                <w:rFonts w:ascii="Arial" w:hAnsi="Arial"/>
                <w:b/>
                <w:sz w:val="20"/>
                <w:szCs w:val="20"/>
              </w:rPr>
              <w:t>Factori lingvistici, culturali și educaționali</w:t>
            </w:r>
          </w:p>
        </w:tc>
        <w:tc>
          <w:tcPr>
            <w:tcW w:w="680" w:type="pct"/>
            <w:shd w:val="clear" w:color="auto" w:fill="auto"/>
            <w:vAlign w:val="center"/>
          </w:tcPr>
          <w:p w14:paraId="3133715C" w14:textId="77777777" w:rsidR="004A2234" w:rsidRPr="00E951B7" w:rsidRDefault="004A2234" w:rsidP="00A866F5">
            <w:pPr>
              <w:pStyle w:val="Heading1"/>
              <w:rPr>
                <w:rFonts w:ascii="Arial" w:hAnsi="Arial" w:cs="Arial"/>
                <w:sz w:val="22"/>
                <w:szCs w:val="22"/>
              </w:rPr>
            </w:pPr>
            <w:r>
              <w:rPr>
                <w:rFonts w:ascii="Arial" w:hAnsi="Arial"/>
                <w:sz w:val="22"/>
                <w:szCs w:val="22"/>
              </w:rPr>
              <w:t>Bariere lingvistice</w:t>
            </w:r>
          </w:p>
        </w:tc>
        <w:tc>
          <w:tcPr>
            <w:tcW w:w="3513" w:type="pct"/>
            <w:shd w:val="clear" w:color="auto" w:fill="auto"/>
            <w:vAlign w:val="center"/>
          </w:tcPr>
          <w:p w14:paraId="3133715D" w14:textId="77777777" w:rsidR="004A2234" w:rsidRPr="00E951B7" w:rsidRDefault="004A2234" w:rsidP="00E951B7">
            <w:pPr>
              <w:spacing w:before="120" w:after="120"/>
              <w:rPr>
                <w:rFonts w:ascii="Arial" w:hAnsi="Arial" w:cs="Arial"/>
                <w:sz w:val="22"/>
                <w:szCs w:val="22"/>
              </w:rPr>
            </w:pPr>
            <w:r>
              <w:rPr>
                <w:rFonts w:ascii="Arial" w:hAnsi="Arial"/>
                <w:sz w:val="22"/>
                <w:szCs w:val="22"/>
              </w:rPr>
              <w:t>Gândiți-vă la nivelul de competență lingvistică necesar candidaților dumneavoastră. Dacă nu sunt vorbitori fluenți, dar corespund cerințelor postului, trebuie să vă gândiți bine la modul în care veți comunica cu ei. Candidatului i se poate părea foarte dificil să susțină interviuri prin telefon.</w:t>
            </w:r>
          </w:p>
        </w:tc>
      </w:tr>
      <w:tr w:rsidR="00E04622" w14:paraId="31337162" w14:textId="77777777" w:rsidTr="00DF6650">
        <w:trPr>
          <w:cantSplit/>
          <w:trHeight w:val="1814"/>
        </w:trPr>
        <w:tc>
          <w:tcPr>
            <w:tcW w:w="807" w:type="pct"/>
            <w:vMerge/>
            <w:shd w:val="clear" w:color="auto" w:fill="auto"/>
            <w:textDirection w:val="btLr"/>
          </w:tcPr>
          <w:p w14:paraId="3133715F" w14:textId="77777777" w:rsidR="004A2234" w:rsidRPr="00E951B7" w:rsidRDefault="004A2234" w:rsidP="00E951B7">
            <w:pPr>
              <w:jc w:val="center"/>
              <w:rPr>
                <w:rFonts w:ascii="Arial" w:hAnsi="Arial" w:cs="Arial"/>
                <w:b/>
                <w:sz w:val="20"/>
                <w:szCs w:val="20"/>
              </w:rPr>
            </w:pPr>
          </w:p>
        </w:tc>
        <w:tc>
          <w:tcPr>
            <w:tcW w:w="680" w:type="pct"/>
            <w:shd w:val="clear" w:color="auto" w:fill="auto"/>
            <w:vAlign w:val="center"/>
          </w:tcPr>
          <w:p w14:paraId="31337160" w14:textId="77777777" w:rsidR="004A2234" w:rsidRPr="00E951B7" w:rsidRDefault="004A2234" w:rsidP="00A866F5">
            <w:pPr>
              <w:pStyle w:val="Heading1"/>
              <w:rPr>
                <w:rFonts w:ascii="Arial" w:hAnsi="Arial" w:cs="Arial"/>
                <w:sz w:val="22"/>
                <w:szCs w:val="22"/>
              </w:rPr>
            </w:pPr>
            <w:r>
              <w:rPr>
                <w:rFonts w:ascii="Arial" w:hAnsi="Arial"/>
                <w:bCs w:val="0"/>
                <w:sz w:val="22"/>
                <w:szCs w:val="22"/>
              </w:rPr>
              <w:t>Diferențe la nivel de țară</w:t>
            </w:r>
          </w:p>
        </w:tc>
        <w:tc>
          <w:tcPr>
            <w:tcW w:w="3513" w:type="pct"/>
            <w:shd w:val="clear" w:color="auto" w:fill="auto"/>
            <w:vAlign w:val="center"/>
          </w:tcPr>
          <w:p w14:paraId="31337161" w14:textId="77777777" w:rsidR="004A2234" w:rsidRPr="00E951B7" w:rsidRDefault="004A2234" w:rsidP="00E951B7">
            <w:pPr>
              <w:spacing w:before="120" w:after="120"/>
              <w:rPr>
                <w:rFonts w:ascii="Arial" w:hAnsi="Arial" w:cs="Arial"/>
                <w:sz w:val="22"/>
                <w:szCs w:val="22"/>
              </w:rPr>
            </w:pPr>
            <w:r>
              <w:rPr>
                <w:rFonts w:ascii="Arial" w:hAnsi="Arial"/>
                <w:sz w:val="22"/>
                <w:szCs w:val="22"/>
              </w:rPr>
              <w:t>Legislațiile naționale din domeniul muncii sunt diferite și s-ar putea ca procedura de recrutare să vi se pară mai dificilă în unele țări față de altele. De exemplu, s-ar putea să trebuiască să vă înregistrați în acest sens dacă reprezentați o agenție de recrutare. Înainte să începeți recrutarea, aflați dacă există obstacole administrative.</w:t>
            </w:r>
          </w:p>
        </w:tc>
      </w:tr>
      <w:tr w:rsidR="00E04622" w14:paraId="31337166" w14:textId="77777777" w:rsidTr="00DF6650">
        <w:trPr>
          <w:cantSplit/>
          <w:trHeight w:val="1814"/>
        </w:trPr>
        <w:tc>
          <w:tcPr>
            <w:tcW w:w="807" w:type="pct"/>
            <w:vMerge/>
            <w:shd w:val="clear" w:color="auto" w:fill="auto"/>
            <w:textDirection w:val="btLr"/>
          </w:tcPr>
          <w:p w14:paraId="31337163" w14:textId="77777777" w:rsidR="004A2234" w:rsidRPr="00E951B7" w:rsidRDefault="004A2234" w:rsidP="00E951B7">
            <w:pPr>
              <w:jc w:val="center"/>
              <w:rPr>
                <w:rFonts w:ascii="Arial" w:hAnsi="Arial" w:cs="Arial"/>
                <w:b/>
                <w:sz w:val="22"/>
                <w:szCs w:val="22"/>
              </w:rPr>
            </w:pPr>
          </w:p>
        </w:tc>
        <w:tc>
          <w:tcPr>
            <w:tcW w:w="680" w:type="pct"/>
            <w:shd w:val="clear" w:color="auto" w:fill="auto"/>
            <w:vAlign w:val="center"/>
          </w:tcPr>
          <w:p w14:paraId="31337164" w14:textId="77777777" w:rsidR="004A2234" w:rsidRPr="00E951B7" w:rsidRDefault="004A2234" w:rsidP="00A866F5">
            <w:pPr>
              <w:rPr>
                <w:rFonts w:ascii="Arial" w:hAnsi="Arial" w:cs="Arial"/>
                <w:b/>
                <w:sz w:val="22"/>
                <w:szCs w:val="22"/>
              </w:rPr>
            </w:pPr>
            <w:r>
              <w:rPr>
                <w:rFonts w:ascii="Arial" w:hAnsi="Arial"/>
                <w:b/>
                <w:sz w:val="22"/>
                <w:szCs w:val="22"/>
              </w:rPr>
              <w:t>Diferențe culturale</w:t>
            </w:r>
          </w:p>
        </w:tc>
        <w:tc>
          <w:tcPr>
            <w:tcW w:w="3513" w:type="pct"/>
            <w:shd w:val="clear" w:color="auto" w:fill="auto"/>
            <w:vAlign w:val="center"/>
          </w:tcPr>
          <w:p w14:paraId="31337165" w14:textId="77777777" w:rsidR="004A2234" w:rsidRPr="00E951B7" w:rsidRDefault="004A2234" w:rsidP="00E951B7">
            <w:pPr>
              <w:spacing w:before="120" w:after="120"/>
              <w:rPr>
                <w:rFonts w:ascii="Arial" w:hAnsi="Arial" w:cs="Arial"/>
                <w:sz w:val="22"/>
                <w:szCs w:val="22"/>
              </w:rPr>
            </w:pPr>
            <w:r>
              <w:rPr>
                <w:rFonts w:ascii="Arial" w:hAnsi="Arial"/>
                <w:sz w:val="22"/>
                <w:szCs w:val="22"/>
              </w:rPr>
              <w:t>Practicile de recrutare variază de la o țară la alta, ca și formalitățile între angajatori și candidați. Dacă un candidat se comportă în mod neobișnuit, poate fi vorba doar de o diferență de ordin cultural. Nu vă lăsați influențați de acest aspect – mai bine concentrați-vă asupra competențelor și aptitudinilor candidaților.</w:t>
            </w:r>
          </w:p>
        </w:tc>
      </w:tr>
      <w:tr w:rsidR="00E04622" w14:paraId="3133716A" w14:textId="77777777" w:rsidTr="00AB7E4B">
        <w:trPr>
          <w:cantSplit/>
          <w:trHeight w:val="1417"/>
        </w:trPr>
        <w:tc>
          <w:tcPr>
            <w:tcW w:w="807" w:type="pct"/>
            <w:vMerge/>
            <w:shd w:val="clear" w:color="auto" w:fill="auto"/>
          </w:tcPr>
          <w:p w14:paraId="31337167" w14:textId="77777777" w:rsidR="004A2234" w:rsidRPr="00E951B7" w:rsidRDefault="004A2234" w:rsidP="00E951B7">
            <w:pPr>
              <w:jc w:val="center"/>
              <w:rPr>
                <w:rFonts w:ascii="Arial" w:hAnsi="Arial" w:cs="Arial"/>
                <w:b/>
                <w:sz w:val="22"/>
                <w:szCs w:val="22"/>
              </w:rPr>
            </w:pPr>
          </w:p>
        </w:tc>
        <w:tc>
          <w:tcPr>
            <w:tcW w:w="680" w:type="pct"/>
            <w:tcBorders>
              <w:bottom w:val="single" w:sz="4" w:space="0" w:color="auto"/>
            </w:tcBorders>
            <w:shd w:val="clear" w:color="auto" w:fill="auto"/>
            <w:vAlign w:val="center"/>
          </w:tcPr>
          <w:p w14:paraId="31337168" w14:textId="77777777" w:rsidR="004A2234" w:rsidRPr="00E951B7" w:rsidRDefault="004A2234" w:rsidP="004A2234">
            <w:pPr>
              <w:pStyle w:val="Heading1"/>
              <w:rPr>
                <w:rFonts w:ascii="Arial" w:hAnsi="Arial" w:cs="Arial"/>
                <w:sz w:val="22"/>
                <w:szCs w:val="22"/>
              </w:rPr>
            </w:pPr>
            <w:r>
              <w:rPr>
                <w:rFonts w:ascii="Arial" w:hAnsi="Arial"/>
                <w:sz w:val="22"/>
                <w:szCs w:val="22"/>
              </w:rPr>
              <w:t xml:space="preserve">Calificări </w:t>
            </w:r>
          </w:p>
        </w:tc>
        <w:tc>
          <w:tcPr>
            <w:tcW w:w="3513" w:type="pct"/>
            <w:tcBorders>
              <w:bottom w:val="single" w:sz="4" w:space="0" w:color="auto"/>
            </w:tcBorders>
            <w:shd w:val="clear" w:color="auto" w:fill="auto"/>
            <w:vAlign w:val="center"/>
          </w:tcPr>
          <w:p w14:paraId="31337169" w14:textId="77777777" w:rsidR="004A2234" w:rsidRPr="00E951B7" w:rsidRDefault="004A2234" w:rsidP="00E951B7">
            <w:pPr>
              <w:spacing w:before="120" w:after="120"/>
              <w:rPr>
                <w:rFonts w:ascii="Arial" w:hAnsi="Arial" w:cs="Arial"/>
                <w:sz w:val="22"/>
                <w:szCs w:val="22"/>
              </w:rPr>
            </w:pPr>
            <w:r>
              <w:rPr>
                <w:rFonts w:ascii="Arial" w:hAnsi="Arial"/>
                <w:sz w:val="22"/>
                <w:szCs w:val="22"/>
              </w:rPr>
              <w:t>Cei care candidează pentru profesii reglementate trebuie să se înregistreze la autoritatea competentă pentru a li se recunoaște calificările. Rețelele ENIC-NARIC (</w:t>
            </w:r>
            <w:hyperlink r:id="rId12" w:history="1">
              <w:r>
                <w:rPr>
                  <w:rStyle w:val="Hyperlink"/>
                  <w:rFonts w:ascii="Arial" w:hAnsi="Arial"/>
                  <w:sz w:val="22"/>
                  <w:szCs w:val="22"/>
                </w:rPr>
                <w:t>https://www.enic-naric.net</w:t>
              </w:r>
            </w:hyperlink>
            <w:r>
              <w:rPr>
                <w:rFonts w:ascii="Arial" w:hAnsi="Arial"/>
                <w:color w:val="0000FF"/>
                <w:sz w:val="22"/>
                <w:szCs w:val="22"/>
              </w:rPr>
              <w:t>)</w:t>
            </w:r>
            <w:r>
              <w:rPr>
                <w:rFonts w:ascii="Arial" w:hAnsi="Arial"/>
                <w:sz w:val="22"/>
                <w:szCs w:val="22"/>
              </w:rPr>
              <w:t xml:space="preserve"> reprezintă portalul pentru recunoașterea calificărilor academice, profesionale și de formare profesională din Europa.</w:t>
            </w:r>
          </w:p>
        </w:tc>
      </w:tr>
      <w:tr w:rsidR="00E04622" w14:paraId="3133716D" w14:textId="77777777" w:rsidTr="00AB7E4B">
        <w:trPr>
          <w:cantSplit/>
          <w:trHeight w:val="567"/>
        </w:trPr>
        <w:tc>
          <w:tcPr>
            <w:tcW w:w="807" w:type="pct"/>
            <w:vMerge w:val="restart"/>
            <w:shd w:val="clear" w:color="auto" w:fill="auto"/>
            <w:textDirection w:val="btLr"/>
            <w:vAlign w:val="center"/>
          </w:tcPr>
          <w:p w14:paraId="3133716B" w14:textId="77777777" w:rsidR="004A2234" w:rsidRPr="00E951B7" w:rsidRDefault="004A2234" w:rsidP="00E951B7">
            <w:pPr>
              <w:ind w:left="113" w:right="113"/>
              <w:rPr>
                <w:rFonts w:ascii="Arial" w:hAnsi="Arial" w:cs="Arial"/>
                <w:b/>
                <w:color w:val="000000"/>
                <w:sz w:val="20"/>
                <w:szCs w:val="20"/>
              </w:rPr>
            </w:pPr>
            <w:r>
              <w:rPr>
                <w:rFonts w:ascii="Arial" w:hAnsi="Arial"/>
                <w:b/>
                <w:color w:val="000000"/>
                <w:sz w:val="20"/>
                <w:szCs w:val="20"/>
              </w:rPr>
              <w:lastRenderedPageBreak/>
              <w:t>EURES în ajutorul dumneavoastră!</w:t>
            </w:r>
          </w:p>
        </w:tc>
        <w:tc>
          <w:tcPr>
            <w:tcW w:w="4193" w:type="pct"/>
            <w:gridSpan w:val="2"/>
            <w:tcBorders>
              <w:bottom w:val="nil"/>
            </w:tcBorders>
            <w:shd w:val="clear" w:color="auto" w:fill="auto"/>
            <w:vAlign w:val="center"/>
          </w:tcPr>
          <w:p w14:paraId="3133716C" w14:textId="77777777" w:rsidR="004A2234" w:rsidRPr="00E951B7" w:rsidRDefault="004A2234" w:rsidP="00584FF5">
            <w:pPr>
              <w:spacing w:before="120" w:after="120"/>
              <w:ind w:left="1814"/>
              <w:rPr>
                <w:rFonts w:ascii="Arial" w:hAnsi="Arial" w:cs="Arial"/>
                <w:sz w:val="22"/>
                <w:szCs w:val="22"/>
              </w:rPr>
            </w:pPr>
            <w:r>
              <w:rPr>
                <w:rFonts w:ascii="Arial" w:hAnsi="Arial"/>
                <w:i/>
                <w:color w:val="000000"/>
                <w:sz w:val="22"/>
                <w:szCs w:val="22"/>
              </w:rPr>
              <w:t>După ce ați luat în considerare cele de mai sus,</w:t>
            </w:r>
          </w:p>
        </w:tc>
      </w:tr>
      <w:tr w:rsidR="00E04622" w14:paraId="31337172" w14:textId="77777777" w:rsidTr="00EB2531">
        <w:trPr>
          <w:cantSplit/>
          <w:trHeight w:val="2324"/>
        </w:trPr>
        <w:tc>
          <w:tcPr>
            <w:tcW w:w="807" w:type="pct"/>
            <w:vMerge/>
            <w:shd w:val="clear" w:color="auto" w:fill="auto"/>
            <w:textDirection w:val="btLr"/>
          </w:tcPr>
          <w:p w14:paraId="3133716E" w14:textId="77777777" w:rsidR="004A2234" w:rsidRPr="00E951B7" w:rsidRDefault="004A2234" w:rsidP="00E951B7">
            <w:pPr>
              <w:ind w:left="113" w:right="113"/>
              <w:jc w:val="center"/>
              <w:rPr>
                <w:rFonts w:ascii="Arial" w:hAnsi="Arial" w:cs="Arial"/>
                <w:b/>
                <w:color w:val="000000"/>
                <w:sz w:val="20"/>
                <w:szCs w:val="20"/>
              </w:rPr>
            </w:pPr>
          </w:p>
        </w:tc>
        <w:tc>
          <w:tcPr>
            <w:tcW w:w="680" w:type="pct"/>
            <w:tcBorders>
              <w:top w:val="nil"/>
            </w:tcBorders>
            <w:shd w:val="clear" w:color="auto" w:fill="auto"/>
            <w:vAlign w:val="center"/>
          </w:tcPr>
          <w:p w14:paraId="3133716F" w14:textId="77777777" w:rsidR="004A2234" w:rsidRPr="00E951B7" w:rsidRDefault="004A2234" w:rsidP="004A2234">
            <w:pPr>
              <w:pStyle w:val="Heading1"/>
              <w:rPr>
                <w:rFonts w:ascii="Arial" w:hAnsi="Arial" w:cs="Arial"/>
                <w:bCs w:val="0"/>
                <w:color w:val="000000"/>
                <w:sz w:val="22"/>
                <w:szCs w:val="22"/>
              </w:rPr>
            </w:pPr>
            <w:r>
              <w:rPr>
                <w:rFonts w:ascii="Arial" w:hAnsi="Arial"/>
                <w:bCs w:val="0"/>
                <w:color w:val="000000"/>
                <w:sz w:val="22"/>
                <w:szCs w:val="22"/>
              </w:rPr>
              <w:t>Găsiți-vă consilierul local EURES</w:t>
            </w:r>
          </w:p>
          <w:p w14:paraId="31337170" w14:textId="4F796CFA" w:rsidR="004A2234" w:rsidRPr="00E951B7" w:rsidRDefault="004A2234" w:rsidP="004A2234">
            <w:pPr>
              <w:rPr>
                <w:rFonts w:ascii="Arial" w:hAnsi="Arial" w:cs="Arial"/>
                <w:i/>
                <w:color w:val="000000"/>
                <w:sz w:val="20"/>
                <w:szCs w:val="20"/>
              </w:rPr>
            </w:pPr>
            <w:r>
              <w:rPr>
                <w:rFonts w:ascii="Arial" w:hAnsi="Arial"/>
                <w:i/>
                <w:color w:val="000000"/>
                <w:sz w:val="20"/>
                <w:szCs w:val="20"/>
              </w:rPr>
              <w:t>(</w:t>
            </w:r>
            <w:r>
              <w:rPr>
                <w:rFonts w:ascii="Arial" w:hAnsi="Arial"/>
                <w:color w:val="000000"/>
                <w:sz w:val="20"/>
                <w:szCs w:val="20"/>
              </w:rPr>
              <w:t>vă rugăm să accesați linkul</w:t>
            </w:r>
            <w:r>
              <w:rPr>
                <w:rFonts w:ascii="Arial" w:hAnsi="Arial"/>
                <w:i/>
                <w:color w:val="000000"/>
                <w:sz w:val="20"/>
                <w:szCs w:val="20"/>
              </w:rPr>
              <w:t xml:space="preserve"> „</w:t>
            </w:r>
            <w:hyperlink r:id="rId13" w:history="1">
              <w:r w:rsidRPr="00EB2531">
                <w:rPr>
                  <w:rStyle w:val="Hyperlink"/>
                  <w:rFonts w:ascii="Arial" w:hAnsi="Arial"/>
                  <w:i/>
                  <w:sz w:val="20"/>
                  <w:szCs w:val="20"/>
                </w:rPr>
                <w:t>Contactați un consilier EURES</w:t>
              </w:r>
            </w:hyperlink>
            <w:r>
              <w:rPr>
                <w:rFonts w:ascii="Arial" w:hAnsi="Arial"/>
                <w:i/>
                <w:color w:val="000000"/>
                <w:sz w:val="20"/>
                <w:szCs w:val="20"/>
              </w:rPr>
              <w:t xml:space="preserve">” </w:t>
            </w:r>
            <w:r>
              <w:rPr>
                <w:rFonts w:ascii="Arial" w:hAnsi="Arial"/>
                <w:color w:val="000000"/>
                <w:sz w:val="20"/>
                <w:szCs w:val="20"/>
              </w:rPr>
              <w:t>de pe portalul EURES</w:t>
            </w:r>
            <w:r>
              <w:rPr>
                <w:rFonts w:ascii="Arial" w:hAnsi="Arial"/>
                <w:i/>
                <w:color w:val="000000"/>
                <w:sz w:val="20"/>
                <w:szCs w:val="20"/>
              </w:rPr>
              <w:t>)</w:t>
            </w:r>
          </w:p>
        </w:tc>
        <w:tc>
          <w:tcPr>
            <w:tcW w:w="3513" w:type="pct"/>
            <w:tcBorders>
              <w:top w:val="nil"/>
            </w:tcBorders>
            <w:shd w:val="clear" w:color="auto" w:fill="auto"/>
            <w:vAlign w:val="center"/>
          </w:tcPr>
          <w:p w14:paraId="31337171" w14:textId="77777777" w:rsidR="004A2234" w:rsidRPr="00E951B7" w:rsidRDefault="004A2234" w:rsidP="00E951B7">
            <w:pPr>
              <w:spacing w:after="120"/>
              <w:rPr>
                <w:rFonts w:ascii="Arial" w:hAnsi="Arial" w:cs="Arial"/>
                <w:color w:val="000000"/>
                <w:sz w:val="22"/>
                <w:szCs w:val="22"/>
              </w:rPr>
            </w:pPr>
            <w:r>
              <w:rPr>
                <w:rFonts w:ascii="Arial" w:hAnsi="Arial"/>
                <w:color w:val="000000"/>
                <w:sz w:val="22"/>
                <w:szCs w:val="22"/>
              </w:rPr>
              <w:t>Dacă aveți nevoie de consiliere cu privire la recrutarea în altă țară, puteți căuta informații despre cel mai apropiat consilier EURES. În primul rând, luați legătura cu consilierul EURES local – acesta/aceasta asigură legătura dumneavoastră cu o rețea mai extinsă și vă poate da mai multe informații cu privire la aspectele de mai sus.</w:t>
            </w:r>
          </w:p>
        </w:tc>
      </w:tr>
    </w:tbl>
    <w:p w14:paraId="31337173" w14:textId="77777777" w:rsidR="00C3223F" w:rsidRDefault="00C3223F" w:rsidP="004A2234"/>
    <w:sectPr w:rsidR="00C3223F">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3717A" w14:textId="77777777" w:rsidR="00050D0F" w:rsidRDefault="00050D0F">
      <w:r>
        <w:separator/>
      </w:r>
    </w:p>
  </w:endnote>
  <w:endnote w:type="continuationSeparator" w:id="0">
    <w:p w14:paraId="3133717B" w14:textId="77777777" w:rsidR="00050D0F" w:rsidRDefault="0005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717C" w14:textId="77777777" w:rsidR="00265E68" w:rsidRDefault="00265E68" w:rsidP="00D52491">
    <w:pPr>
      <w:pStyle w:val="Footer"/>
      <w:framePr w:wrap="around" w:vAnchor="text" w:hAnchor="margin" w:xAlign="center" w:y="1"/>
      <w:rPr>
        <w:rStyle w:val="PageNumber"/>
        <w:noProof/>
      </w:rPr>
    </w:pPr>
    <w:r>
      <w:rPr>
        <w:rStyle w:val="PageNumber"/>
      </w:rPr>
      <w:fldChar w:fldCharType="begin"/>
    </w:r>
    <w:r>
      <w:rPr>
        <w:rStyle w:val="PageNumber"/>
      </w:rPr>
      <w:instrText xml:space="preserve">PAGE  </w:instrText>
    </w:r>
    <w:r>
      <w:rPr>
        <w:rStyle w:val="PageNumber"/>
      </w:rPr>
      <w:fldChar w:fldCharType="end"/>
    </w:r>
  </w:p>
  <w:p w14:paraId="3133717D" w14:textId="77777777" w:rsidR="00265E68" w:rsidRDefault="00265E68">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717E" w14:textId="77777777" w:rsidR="00265E68" w:rsidRPr="006C3AA2" w:rsidRDefault="00265E68" w:rsidP="00D52491">
    <w:pPr>
      <w:pStyle w:val="Footer"/>
      <w:framePr w:wrap="around" w:vAnchor="text" w:hAnchor="margin" w:xAlign="center" w:y="1"/>
      <w:rPr>
        <w:rStyle w:val="PageNumber"/>
        <w:rFonts w:ascii="Arial" w:hAnsi="Arial" w:cs="Arial"/>
        <w:noProof/>
        <w:sz w:val="18"/>
        <w:szCs w:val="18"/>
      </w:rPr>
    </w:pPr>
    <w:r w:rsidRPr="006C3AA2">
      <w:rPr>
        <w:rStyle w:val="PageNumber"/>
        <w:rFonts w:ascii="Arial" w:hAnsi="Arial" w:cs="Arial"/>
        <w:sz w:val="18"/>
        <w:szCs w:val="18"/>
      </w:rPr>
      <w:fldChar w:fldCharType="begin"/>
    </w:r>
    <w:r w:rsidRPr="006C3AA2">
      <w:rPr>
        <w:rStyle w:val="PageNumber"/>
        <w:rFonts w:ascii="Arial" w:hAnsi="Arial" w:cs="Arial"/>
        <w:sz w:val="18"/>
        <w:szCs w:val="18"/>
      </w:rPr>
      <w:instrText xml:space="preserve">PAGE  </w:instrText>
    </w:r>
    <w:r w:rsidRPr="006C3AA2">
      <w:rPr>
        <w:rStyle w:val="PageNumber"/>
        <w:rFonts w:ascii="Arial" w:hAnsi="Arial" w:cs="Arial"/>
        <w:sz w:val="18"/>
        <w:szCs w:val="18"/>
      </w:rPr>
      <w:fldChar w:fldCharType="separate"/>
    </w:r>
    <w:r w:rsidR="00A866F5">
      <w:rPr>
        <w:rStyle w:val="PageNumber"/>
        <w:rFonts w:ascii="Arial" w:hAnsi="Arial" w:cs="Arial"/>
        <w:sz w:val="18"/>
        <w:szCs w:val="18"/>
      </w:rPr>
      <w:t>2</w:t>
    </w:r>
    <w:r w:rsidRPr="006C3AA2">
      <w:rPr>
        <w:rStyle w:val="PageNumber"/>
        <w:rFonts w:ascii="Arial" w:hAnsi="Arial" w:cs="Arial"/>
        <w:sz w:val="18"/>
        <w:szCs w:val="18"/>
      </w:rPr>
      <w:fldChar w:fldCharType="end"/>
    </w:r>
  </w:p>
  <w:p w14:paraId="3133717F" w14:textId="77777777" w:rsidR="00265E68" w:rsidRDefault="00265E68">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37178" w14:textId="77777777" w:rsidR="00050D0F" w:rsidRDefault="00050D0F">
      <w:r>
        <w:separator/>
      </w:r>
    </w:p>
  </w:footnote>
  <w:footnote w:type="continuationSeparator" w:id="0">
    <w:p w14:paraId="31337179" w14:textId="77777777" w:rsidR="00050D0F" w:rsidRDefault="00050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1"/>
  <w:hyphenationZone w:val="567"/>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3109D"/>
    <w:rsid w:val="00042409"/>
    <w:rsid w:val="000500F8"/>
    <w:rsid w:val="00050D0F"/>
    <w:rsid w:val="00051FD4"/>
    <w:rsid w:val="00064DB1"/>
    <w:rsid w:val="0006598A"/>
    <w:rsid w:val="00070A66"/>
    <w:rsid w:val="0008372F"/>
    <w:rsid w:val="00095465"/>
    <w:rsid w:val="000A23BA"/>
    <w:rsid w:val="000F08AC"/>
    <w:rsid w:val="000F2865"/>
    <w:rsid w:val="00100A8B"/>
    <w:rsid w:val="001012FF"/>
    <w:rsid w:val="00114446"/>
    <w:rsid w:val="0011596B"/>
    <w:rsid w:val="0016112F"/>
    <w:rsid w:val="00165788"/>
    <w:rsid w:val="00176E24"/>
    <w:rsid w:val="001B2FDE"/>
    <w:rsid w:val="001B769C"/>
    <w:rsid w:val="001C30F1"/>
    <w:rsid w:val="001D2D18"/>
    <w:rsid w:val="001D4969"/>
    <w:rsid w:val="001D72DE"/>
    <w:rsid w:val="001E24EB"/>
    <w:rsid w:val="001E426B"/>
    <w:rsid w:val="001E48BB"/>
    <w:rsid w:val="001F0494"/>
    <w:rsid w:val="002000A7"/>
    <w:rsid w:val="002247BF"/>
    <w:rsid w:val="00233A7B"/>
    <w:rsid w:val="0023745F"/>
    <w:rsid w:val="002431BD"/>
    <w:rsid w:val="00251033"/>
    <w:rsid w:val="00265E68"/>
    <w:rsid w:val="00265E93"/>
    <w:rsid w:val="002753C6"/>
    <w:rsid w:val="00283AEF"/>
    <w:rsid w:val="0028602D"/>
    <w:rsid w:val="00292D82"/>
    <w:rsid w:val="002B2B5A"/>
    <w:rsid w:val="002B32E5"/>
    <w:rsid w:val="002C1A2B"/>
    <w:rsid w:val="002C1E5E"/>
    <w:rsid w:val="002C60B9"/>
    <w:rsid w:val="00303C1E"/>
    <w:rsid w:val="00311B6F"/>
    <w:rsid w:val="00315066"/>
    <w:rsid w:val="0031686C"/>
    <w:rsid w:val="00333383"/>
    <w:rsid w:val="003427F7"/>
    <w:rsid w:val="00353ACC"/>
    <w:rsid w:val="00376EBF"/>
    <w:rsid w:val="003A3810"/>
    <w:rsid w:val="003B7E50"/>
    <w:rsid w:val="003C35F7"/>
    <w:rsid w:val="003C6DAE"/>
    <w:rsid w:val="003E21BE"/>
    <w:rsid w:val="003E7DF5"/>
    <w:rsid w:val="003F592C"/>
    <w:rsid w:val="003F655B"/>
    <w:rsid w:val="0040568A"/>
    <w:rsid w:val="00414457"/>
    <w:rsid w:val="00441B2C"/>
    <w:rsid w:val="00441D4C"/>
    <w:rsid w:val="00444F80"/>
    <w:rsid w:val="00492826"/>
    <w:rsid w:val="004964BC"/>
    <w:rsid w:val="00496F1C"/>
    <w:rsid w:val="004A2234"/>
    <w:rsid w:val="004A541D"/>
    <w:rsid w:val="004B2B93"/>
    <w:rsid w:val="004B66E2"/>
    <w:rsid w:val="004B702C"/>
    <w:rsid w:val="004D46DF"/>
    <w:rsid w:val="004E57FD"/>
    <w:rsid w:val="004F59D9"/>
    <w:rsid w:val="00503C74"/>
    <w:rsid w:val="005051EB"/>
    <w:rsid w:val="00514140"/>
    <w:rsid w:val="005231D5"/>
    <w:rsid w:val="005445E5"/>
    <w:rsid w:val="00556DC8"/>
    <w:rsid w:val="00557C4D"/>
    <w:rsid w:val="00561392"/>
    <w:rsid w:val="0057245D"/>
    <w:rsid w:val="00583795"/>
    <w:rsid w:val="00584FF5"/>
    <w:rsid w:val="00587241"/>
    <w:rsid w:val="005954BF"/>
    <w:rsid w:val="005B25F9"/>
    <w:rsid w:val="005B646B"/>
    <w:rsid w:val="0060387C"/>
    <w:rsid w:val="00641CF0"/>
    <w:rsid w:val="00657F9F"/>
    <w:rsid w:val="00684E67"/>
    <w:rsid w:val="00686BDC"/>
    <w:rsid w:val="006926E1"/>
    <w:rsid w:val="00694FF6"/>
    <w:rsid w:val="006A3F13"/>
    <w:rsid w:val="006A7F3D"/>
    <w:rsid w:val="006C19EA"/>
    <w:rsid w:val="006C3AA2"/>
    <w:rsid w:val="007237C3"/>
    <w:rsid w:val="00735713"/>
    <w:rsid w:val="007447CD"/>
    <w:rsid w:val="0077196C"/>
    <w:rsid w:val="00787524"/>
    <w:rsid w:val="007F4830"/>
    <w:rsid w:val="007F55EF"/>
    <w:rsid w:val="007F7C91"/>
    <w:rsid w:val="00806271"/>
    <w:rsid w:val="0080702E"/>
    <w:rsid w:val="00807BB7"/>
    <w:rsid w:val="00822C84"/>
    <w:rsid w:val="00835E94"/>
    <w:rsid w:val="008401AB"/>
    <w:rsid w:val="008606A2"/>
    <w:rsid w:val="00861F67"/>
    <w:rsid w:val="00871529"/>
    <w:rsid w:val="00873CB0"/>
    <w:rsid w:val="008753B3"/>
    <w:rsid w:val="008768AF"/>
    <w:rsid w:val="008824C9"/>
    <w:rsid w:val="00896148"/>
    <w:rsid w:val="008A7FC4"/>
    <w:rsid w:val="008B3B4F"/>
    <w:rsid w:val="008B3DEA"/>
    <w:rsid w:val="008B66BE"/>
    <w:rsid w:val="008E0035"/>
    <w:rsid w:val="008E57CB"/>
    <w:rsid w:val="008F4BB3"/>
    <w:rsid w:val="008F6481"/>
    <w:rsid w:val="009070FF"/>
    <w:rsid w:val="00915416"/>
    <w:rsid w:val="0092275E"/>
    <w:rsid w:val="00950D65"/>
    <w:rsid w:val="00953D5C"/>
    <w:rsid w:val="00993D5D"/>
    <w:rsid w:val="00997667"/>
    <w:rsid w:val="009A44E3"/>
    <w:rsid w:val="009B7A56"/>
    <w:rsid w:val="009F52CC"/>
    <w:rsid w:val="00A0006A"/>
    <w:rsid w:val="00A0701E"/>
    <w:rsid w:val="00A267CD"/>
    <w:rsid w:val="00A300A1"/>
    <w:rsid w:val="00A3467B"/>
    <w:rsid w:val="00A421D0"/>
    <w:rsid w:val="00A43258"/>
    <w:rsid w:val="00A46E4E"/>
    <w:rsid w:val="00A70E74"/>
    <w:rsid w:val="00A73229"/>
    <w:rsid w:val="00A812C7"/>
    <w:rsid w:val="00A866F5"/>
    <w:rsid w:val="00AB7E4B"/>
    <w:rsid w:val="00AC0AC1"/>
    <w:rsid w:val="00AC3465"/>
    <w:rsid w:val="00AD241A"/>
    <w:rsid w:val="00B70F3F"/>
    <w:rsid w:val="00B8399F"/>
    <w:rsid w:val="00BA1F95"/>
    <w:rsid w:val="00BB29E4"/>
    <w:rsid w:val="00BB316E"/>
    <w:rsid w:val="00BC5E48"/>
    <w:rsid w:val="00BE15B9"/>
    <w:rsid w:val="00BF3D03"/>
    <w:rsid w:val="00C1221C"/>
    <w:rsid w:val="00C3223F"/>
    <w:rsid w:val="00C33941"/>
    <w:rsid w:val="00C41AA1"/>
    <w:rsid w:val="00C51ED6"/>
    <w:rsid w:val="00C5200A"/>
    <w:rsid w:val="00C525D4"/>
    <w:rsid w:val="00C66DB6"/>
    <w:rsid w:val="00C76AD6"/>
    <w:rsid w:val="00C837EB"/>
    <w:rsid w:val="00CB34E5"/>
    <w:rsid w:val="00CC2C30"/>
    <w:rsid w:val="00CD6256"/>
    <w:rsid w:val="00CE2B47"/>
    <w:rsid w:val="00CE71D9"/>
    <w:rsid w:val="00CF44FA"/>
    <w:rsid w:val="00CF735B"/>
    <w:rsid w:val="00D03499"/>
    <w:rsid w:val="00D21870"/>
    <w:rsid w:val="00D24597"/>
    <w:rsid w:val="00D31040"/>
    <w:rsid w:val="00D33E8A"/>
    <w:rsid w:val="00D402C2"/>
    <w:rsid w:val="00D52491"/>
    <w:rsid w:val="00D77D58"/>
    <w:rsid w:val="00D85CC7"/>
    <w:rsid w:val="00D87109"/>
    <w:rsid w:val="00DB2B69"/>
    <w:rsid w:val="00DB673E"/>
    <w:rsid w:val="00DC0295"/>
    <w:rsid w:val="00DC2000"/>
    <w:rsid w:val="00DC7B44"/>
    <w:rsid w:val="00DE5C9F"/>
    <w:rsid w:val="00DF4186"/>
    <w:rsid w:val="00DF6650"/>
    <w:rsid w:val="00E01F48"/>
    <w:rsid w:val="00E04622"/>
    <w:rsid w:val="00E04D65"/>
    <w:rsid w:val="00E07D36"/>
    <w:rsid w:val="00E112D7"/>
    <w:rsid w:val="00E21B92"/>
    <w:rsid w:val="00E33857"/>
    <w:rsid w:val="00E40C1E"/>
    <w:rsid w:val="00E447C1"/>
    <w:rsid w:val="00E54091"/>
    <w:rsid w:val="00E65ED5"/>
    <w:rsid w:val="00E773C2"/>
    <w:rsid w:val="00E951B7"/>
    <w:rsid w:val="00EB2531"/>
    <w:rsid w:val="00F0676A"/>
    <w:rsid w:val="00F60FF2"/>
    <w:rsid w:val="00F650D5"/>
    <w:rsid w:val="00F76B25"/>
    <w:rsid w:val="00F85B99"/>
    <w:rsid w:val="00FB0234"/>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133712D"/>
  <w15:chartTrackingRefBased/>
  <w15:docId w15:val="{08C21EB8-8F25-4D22-917E-2E1600BC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fr-L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C84"/>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E40C1E"/>
    <w:rPr>
      <w:rFonts w:ascii="Tahoma" w:hAnsi="Tahoma" w:cs="Tahoma"/>
      <w:sz w:val="16"/>
      <w:szCs w:val="16"/>
    </w:rPr>
  </w:style>
  <w:style w:type="character" w:styleId="FollowedHyperlink">
    <w:name w:val="FollowedHyperlink"/>
    <w:rsid w:val="00F76B25"/>
    <w:rPr>
      <w:color w:val="800080"/>
      <w:u w:val="single"/>
    </w:rPr>
  </w:style>
  <w:style w:type="character" w:styleId="CommentReference">
    <w:name w:val="annotation reference"/>
    <w:semiHidden/>
    <w:rsid w:val="00051FD4"/>
    <w:rPr>
      <w:sz w:val="16"/>
      <w:szCs w:val="16"/>
    </w:rPr>
  </w:style>
  <w:style w:type="paragraph" w:styleId="CommentText">
    <w:name w:val="annotation text"/>
    <w:basedOn w:val="Normal"/>
    <w:semiHidden/>
    <w:rsid w:val="00051FD4"/>
    <w:rPr>
      <w:sz w:val="20"/>
      <w:szCs w:val="20"/>
    </w:rPr>
  </w:style>
  <w:style w:type="paragraph" w:styleId="CommentSubject">
    <w:name w:val="annotation subject"/>
    <w:basedOn w:val="CommentText"/>
    <w:next w:val="CommentText"/>
    <w:semiHidden/>
    <w:rsid w:val="00051FD4"/>
    <w:rPr>
      <w:b/>
      <w:bCs/>
    </w:rPr>
  </w:style>
  <w:style w:type="character" w:styleId="UnresolvedMention">
    <w:name w:val="Unresolved Mention"/>
    <w:basedOn w:val="DefaultParagraphFont"/>
    <w:uiPriority w:val="99"/>
    <w:semiHidden/>
    <w:unhideWhenUsed/>
    <w:rsid w:val="00584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ec.europa.eu/social/main.jsp?catId=25&amp;langId=ro" TargetMode="External"/><Relationship Id="rId13" Type="http://schemas.openxmlformats.org/officeDocument/2006/relationships/hyperlink" Target="https://europa.eu/eures/portal/um/search-for-advisers?lang=ro" TargetMode="External"/><Relationship Id="rId3" Type="http://schemas.openxmlformats.org/officeDocument/2006/relationships/webSettings" Target="webSettings.xml"/><Relationship Id="rId7" Type="http://schemas.openxmlformats.org/officeDocument/2006/relationships/hyperlink" Target="https://eures.europa.eu/living-and-working_ro" TargetMode="External"/><Relationship Id="rId12" Type="http://schemas.openxmlformats.org/officeDocument/2006/relationships/hyperlink" Target="https://www.enic-naric.ne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eurofound.europa.eu/observatories/eurwork/industrial-relations-dictionary/posted-worker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op.europa.eu/s/zHuq" TargetMode="External"/><Relationship Id="rId4" Type="http://schemas.openxmlformats.org/officeDocument/2006/relationships/footnotes" Target="footnotes.xml"/><Relationship Id="rId9" Type="http://schemas.openxmlformats.org/officeDocument/2006/relationships/hyperlink" Target="https://ec.europa.eu/social/main.jsp?catId=471&amp;langId=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4731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LOGO</vt:lpstr>
    </vt:vector>
  </TitlesOfParts>
  <Company>CDT</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CDT</dc:creator>
  <cp:keywords/>
  <dc:description/>
  <cp:lastModifiedBy>Elke SMETS</cp:lastModifiedBy>
  <cp:revision>9</cp:revision>
  <cp:lastPrinted>2007-07-12T11:38:00Z</cp:lastPrinted>
  <dcterms:created xsi:type="dcterms:W3CDTF">2021-05-26T07:30:00Z</dcterms:created>
  <dcterms:modified xsi:type="dcterms:W3CDTF">2024-04-29T13:37:00Z</dcterms:modified>
</cp:coreProperties>
</file>