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46D7B" w14:textId="77777777" w:rsidR="00F85B99" w:rsidRPr="003C6DAE" w:rsidRDefault="00D87109" w:rsidP="00F85B9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F46DC2" wp14:editId="2EF46DC3">
                <wp:simplePos x="0" y="0"/>
                <wp:positionH relativeFrom="column">
                  <wp:posOffset>2400300</wp:posOffset>
                </wp:positionH>
                <wp:positionV relativeFrom="paragraph">
                  <wp:posOffset>228600</wp:posOffset>
                </wp:positionV>
                <wp:extent cx="3314700" cy="137160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46DCE" w14:textId="77777777" w:rsidR="002000A7" w:rsidRDefault="002000A7" w:rsidP="004D46DF">
                            <w:pPr>
                              <w:spacing w:before="160" w:after="160" w:line="48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Considere o seguinte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ANTES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 recrutar trabalhadores estrangeiros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189pt;margin-top:18pt;width:261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">
                <v:textbox>
                  <w:txbxContent>
                    <w:p w:rsidR="002000A7" w:rsidP="004D46DF" w:rsidRDefault="002000A7">
                      <w:pPr>
                        <w:spacing w:before="160" w:after="160" w:line="480" w:lineRule="auto"/>
                        <w:jc w:val="center"/>
                      </w:pPr>
                      <w:r>
                        <w:rPr>
                          <w:b/>
                          <w:rFonts w:ascii="Arial" w:hAnsi="Arial"/>
                        </w:rPr>
                        <w:t xml:space="preserve">Considere o seguinte</w:t>
                      </w:r>
                      <w:r>
                        <w:rPr>
                          <w:b/>
                          <w:rFonts w:ascii="Arial" w:hAnsi="Arial"/>
                        </w:rPr>
                        <w:br/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  <w:rFonts w:ascii="Arial" w:hAnsi="Arial"/>
                        </w:rPr>
                        <w:t xml:space="preserve">ANTES</w:t>
                      </w:r>
                      <w:r>
                        <w:rPr>
                          <w:b/>
                          <w:sz w:val="28"/>
                          <w:szCs w:val="28"/>
                          <w:rFonts w:ascii="Arial" w:hAnsi="Arial"/>
                        </w:rPr>
                        <w:br/>
                      </w:r>
                      <w:r>
                        <w:rPr>
                          <w:b/>
                          <w:rFonts w:ascii="Arial" w:hAnsi="Arial"/>
                        </w:rPr>
                        <w:t xml:space="preserve">de recrutar trabalhadores estrangeiros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28"/>
          <w:szCs w:val="28"/>
        </w:rPr>
        <w:drawing>
          <wp:inline distT="0" distB="0" distL="0" distR="0" wp14:anchorId="2EF46DC4" wp14:editId="2EF46DC5">
            <wp:extent cx="1552575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8" r="11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46D7C" w14:textId="77777777" w:rsidR="00292D82" w:rsidRPr="003C6DAE" w:rsidRDefault="00292D82" w:rsidP="001B769C">
      <w:pPr>
        <w:jc w:val="center"/>
        <w:rPr>
          <w:rFonts w:ascii="Arial" w:hAnsi="Arial" w:cs="Arial"/>
          <w:b/>
          <w:sz w:val="28"/>
          <w:szCs w:val="28"/>
        </w:rPr>
      </w:pPr>
    </w:p>
    <w:p w14:paraId="2EF46D7D" w14:textId="77777777" w:rsidR="008B3B4F" w:rsidRPr="003C6DAE" w:rsidRDefault="008B3B4F" w:rsidP="001B769C">
      <w:pPr>
        <w:jc w:val="center"/>
        <w:rPr>
          <w:rFonts w:ascii="Arial" w:hAnsi="Arial" w:cs="Arial"/>
          <w:b/>
          <w:sz w:val="28"/>
          <w:szCs w:val="28"/>
        </w:rPr>
      </w:pPr>
    </w:p>
    <w:p w14:paraId="2EF46D7E" w14:textId="77777777" w:rsidR="001B769C" w:rsidRPr="003C6DAE" w:rsidRDefault="001B769C"/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2527"/>
        <w:gridCol w:w="5865"/>
      </w:tblGrid>
      <w:tr w:rsidR="00E04622" w14:paraId="2EF46D82" w14:textId="77777777" w:rsidTr="00A3467B">
        <w:tc>
          <w:tcPr>
            <w:tcW w:w="417" w:type="pct"/>
            <w:shd w:val="clear" w:color="auto" w:fill="auto"/>
            <w:vAlign w:val="center"/>
          </w:tcPr>
          <w:p w14:paraId="2EF46D7F" w14:textId="77777777" w:rsidR="001B769C" w:rsidRPr="00E951B7" w:rsidRDefault="00950D65" w:rsidP="008768A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Tenha em conta os seguintes aspetos...</w:t>
            </w:r>
          </w:p>
        </w:tc>
        <w:tc>
          <w:tcPr>
            <w:tcW w:w="4583" w:type="pct"/>
            <w:gridSpan w:val="2"/>
            <w:shd w:val="clear" w:color="auto" w:fill="auto"/>
            <w:vAlign w:val="center"/>
          </w:tcPr>
          <w:p w14:paraId="2EF46D80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F46D81" w14:textId="77777777" w:rsidR="001B769C" w:rsidRPr="00E951B7" w:rsidRDefault="001B769C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Medidas</w:t>
            </w:r>
          </w:p>
        </w:tc>
      </w:tr>
      <w:tr w:rsidR="00E04622" w14:paraId="2EF46D86" w14:textId="77777777" w:rsidTr="00A3467B">
        <w:trPr>
          <w:cantSplit/>
          <w:trHeight w:val="1417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2EF46D83" w14:textId="77777777" w:rsidR="00C3223F" w:rsidRPr="00E951B7" w:rsidRDefault="004B66E2" w:rsidP="00E951B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Aconselhamento e planeamento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2EF46D84" w14:textId="77777777" w:rsidR="00C3223F" w:rsidRPr="00E951B7" w:rsidRDefault="00C3223F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Serviços locais de emprego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2EF46D85" w14:textId="77777777" w:rsidR="00C3223F" w:rsidRPr="00E951B7" w:rsidRDefault="00C3223F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Antes de procurar candidatos estrangeiros, tente entrar em contacto com o seu </w:t>
            </w:r>
            <w:r>
              <w:rPr>
                <w:rFonts w:ascii="Arial" w:hAnsi="Arial"/>
                <w:i/>
                <w:sz w:val="22"/>
                <w:szCs w:val="22"/>
              </w:rPr>
              <w:t xml:space="preserve">serviço público local de emprego </w:t>
            </w:r>
            <w:r>
              <w:rPr>
                <w:rFonts w:ascii="Arial" w:hAnsi="Arial"/>
                <w:sz w:val="22"/>
                <w:szCs w:val="22"/>
              </w:rPr>
              <w:t>para discutir as necessidades de recrutamento da sua empresa ou organização. Esse serviço poderá encontrar candidatos adequados que residam no país.</w:t>
            </w:r>
          </w:p>
        </w:tc>
      </w:tr>
      <w:tr w:rsidR="00E04622" w14:paraId="2EF46D8A" w14:textId="77777777" w:rsidTr="00A554D8">
        <w:trPr>
          <w:trHeight w:val="1020"/>
        </w:trPr>
        <w:tc>
          <w:tcPr>
            <w:tcW w:w="41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46D87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46D88" w14:textId="77777777" w:rsidR="00C3223F" w:rsidRPr="00E951B7" w:rsidRDefault="00C3223F" w:rsidP="00A866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Preparar um perfil de candidato</w:t>
            </w:r>
          </w:p>
        </w:tc>
        <w:tc>
          <w:tcPr>
            <w:tcW w:w="35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46D89" w14:textId="77777777" w:rsidR="00C3223F" w:rsidRPr="00E951B7" w:rsidRDefault="00C3223F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Quais são as aptidões, competências e qualificações específicas necessárias para desempenhar a função em causa?</w:t>
            </w:r>
          </w:p>
        </w:tc>
      </w:tr>
      <w:tr w:rsidR="00E04622" w14:paraId="2EF46D8D" w14:textId="77777777" w:rsidTr="00A3467B">
        <w:trPr>
          <w:trHeight w:val="567"/>
        </w:trPr>
        <w:tc>
          <w:tcPr>
            <w:tcW w:w="41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F46D8B" w14:textId="77777777" w:rsidR="004B66E2" w:rsidRPr="00E951B7" w:rsidRDefault="004B66E2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83" w:type="pct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EF46D8C" w14:textId="77777777" w:rsidR="004B66E2" w:rsidRPr="00E951B7" w:rsidRDefault="004B66E2" w:rsidP="00584FF5">
            <w:pPr>
              <w:ind w:left="18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 xml:space="preserve">Se decidir recrutar trabalhadores no estrangeiro, </w:t>
            </w:r>
          </w:p>
        </w:tc>
      </w:tr>
      <w:tr w:rsidR="00E04622" w14:paraId="2EF46D91" w14:textId="77777777" w:rsidTr="00A554D8">
        <w:trPr>
          <w:trHeight w:val="1134"/>
        </w:trPr>
        <w:tc>
          <w:tcPr>
            <w:tcW w:w="417" w:type="pct"/>
            <w:vMerge/>
            <w:shd w:val="clear" w:color="auto" w:fill="auto"/>
            <w:vAlign w:val="center"/>
          </w:tcPr>
          <w:p w14:paraId="2EF46D8E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tcBorders>
              <w:top w:val="nil"/>
            </w:tcBorders>
            <w:shd w:val="clear" w:color="auto" w:fill="auto"/>
            <w:vAlign w:val="center"/>
          </w:tcPr>
          <w:p w14:paraId="2EF46D8F" w14:textId="77777777" w:rsidR="00C3223F" w:rsidRPr="00E951B7" w:rsidRDefault="00C3223F" w:rsidP="00E951B7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Elaborar um plano </w:t>
            </w:r>
          </w:p>
        </w:tc>
        <w:tc>
          <w:tcPr>
            <w:tcW w:w="3576" w:type="pct"/>
            <w:tcBorders>
              <w:top w:val="nil"/>
            </w:tcBorders>
            <w:shd w:val="clear" w:color="auto" w:fill="auto"/>
            <w:vAlign w:val="center"/>
          </w:tcPr>
          <w:p w14:paraId="2EF46D90" w14:textId="77777777" w:rsidR="00C3223F" w:rsidRPr="00E951B7" w:rsidRDefault="00C3223F" w:rsidP="00E951B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Descreva os objetivos, benefícios, riscos e custos do recrutamento no estrangeiro. Tenha em atenção os prazos, pois poderá demorar mais tempo a encontrar candidatos internacionais.</w:t>
            </w:r>
          </w:p>
        </w:tc>
      </w:tr>
      <w:tr w:rsidR="00E04622" w14:paraId="2EF46D96" w14:textId="77777777" w:rsidTr="00A554D8">
        <w:trPr>
          <w:trHeight w:val="1928"/>
        </w:trPr>
        <w:tc>
          <w:tcPr>
            <w:tcW w:w="417" w:type="pct"/>
            <w:vMerge/>
            <w:shd w:val="clear" w:color="auto" w:fill="auto"/>
            <w:vAlign w:val="center"/>
          </w:tcPr>
          <w:p w14:paraId="2EF46D92" w14:textId="77777777" w:rsidR="00C3223F" w:rsidRPr="00E951B7" w:rsidRDefault="00C3223F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2EF46D93" w14:textId="77777777" w:rsidR="00C3223F" w:rsidRPr="00E951B7" w:rsidRDefault="00C3223F" w:rsidP="008768A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Contactar as autoridades competentes</w:t>
            </w:r>
          </w:p>
          <w:p w14:paraId="2EF46D94" w14:textId="77777777" w:rsidR="00C3223F" w:rsidRPr="00E951B7" w:rsidRDefault="00C3223F" w:rsidP="008768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(o serviço de registo nacional de estrangeiros ou serviços equivalentes no seu país)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2EF46D95" w14:textId="77777777" w:rsidR="00C3223F" w:rsidRPr="00E951B7" w:rsidRDefault="00C3223F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Procure saber se precisa de tomar alguma medida adicional para recrutar cidadãos estrangeiros. Esses cidadãos têm de ser registados separadamente ou têm de pagar alguma taxa específica? </w:t>
            </w:r>
          </w:p>
        </w:tc>
      </w:tr>
      <w:tr w:rsidR="00E04622" w14:paraId="2EF46D9A" w14:textId="77777777" w:rsidTr="00A554D8">
        <w:trPr>
          <w:cantSplit/>
          <w:trHeight w:val="1984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2EF46D97" w14:textId="77777777" w:rsidR="00E40C1E" w:rsidRPr="00E951B7" w:rsidRDefault="00E40C1E" w:rsidP="00E951B7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Requisitos legais e trabalhadores destacados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2EF46D98" w14:textId="77777777" w:rsidR="00E40C1E" w:rsidRPr="00E951B7" w:rsidRDefault="00F76B25" w:rsidP="008768AF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Procedimentos de registo e autorizações de trabalho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2EF46D99" w14:textId="3BA0B35C" w:rsidR="00E40C1E" w:rsidRPr="00E951B7" w:rsidRDefault="00F76B25" w:rsidP="008B6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Pretende contratar trabalhadores de outros países do Espaço Económico Europeu (EEE) e necessita de mais informações sobre os procedimentos de registo e as autorizações de trabalho? Em caso afirmativo, consulte a secção «</w:t>
            </w:r>
            <w:hyperlink r:id="rId7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Vida e Trabalho</w:t>
              </w:r>
            </w:hyperlink>
            <w:r>
              <w:rPr>
                <w:rFonts w:ascii="Arial" w:hAnsi="Arial"/>
                <w:sz w:val="22"/>
                <w:szCs w:val="22"/>
              </w:rPr>
              <w:t>» para conhecer os procedimentos de registo e obter informações sobre as autorizações de residência para cada país.</w:t>
            </w:r>
          </w:p>
        </w:tc>
      </w:tr>
      <w:tr w:rsidR="00E04622" w14:paraId="2EF46D9E" w14:textId="77777777" w:rsidTr="00A3467B">
        <w:trPr>
          <w:trHeight w:val="1474"/>
        </w:trPr>
        <w:tc>
          <w:tcPr>
            <w:tcW w:w="417" w:type="pct"/>
            <w:vMerge/>
            <w:shd w:val="clear" w:color="auto" w:fill="auto"/>
            <w:vAlign w:val="center"/>
          </w:tcPr>
          <w:p w14:paraId="2EF46D9B" w14:textId="77777777" w:rsidR="00E40C1E" w:rsidRPr="00E951B7" w:rsidRDefault="00E40C1E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2EF46D9C" w14:textId="77777777" w:rsidR="00E40C1E" w:rsidRPr="00E951B7" w:rsidRDefault="00F76B25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Disposições transitórias relativas à livre circulação dos trabalhadores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2EF46D9D" w14:textId="3E850DB3" w:rsidR="00E40C1E" w:rsidRPr="00E951B7" w:rsidRDefault="00F76B25" w:rsidP="004A2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Para informações sobre as disposições transitórias que regem a livre circulação de trabalhadores de, para e entre os novos Estados-Membros, terá de consultar a secção «</w:t>
            </w:r>
            <w:hyperlink r:id="rId8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Livre circulação dos trabalhadores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" </w:t>
            </w:r>
            <w:r>
              <w:rPr>
                <w:rFonts w:ascii="Arial" w:hAnsi="Arial"/>
                <w:sz w:val="18"/>
                <w:szCs w:val="18"/>
              </w:rPr>
              <w:t xml:space="preserve">» </w:t>
            </w:r>
            <w:r>
              <w:rPr>
                <w:rFonts w:ascii="Arial" w:hAnsi="Arial"/>
                <w:sz w:val="22"/>
                <w:szCs w:val="22"/>
              </w:rPr>
              <w:t>do Portal Europa.</w:t>
            </w:r>
          </w:p>
        </w:tc>
      </w:tr>
      <w:tr w:rsidR="00E04622" w14:paraId="2EF46DA4" w14:textId="77777777" w:rsidTr="00A554D8">
        <w:trPr>
          <w:trHeight w:val="4139"/>
        </w:trPr>
        <w:tc>
          <w:tcPr>
            <w:tcW w:w="417" w:type="pct"/>
            <w:vMerge/>
            <w:shd w:val="clear" w:color="auto" w:fill="auto"/>
            <w:vAlign w:val="center"/>
          </w:tcPr>
          <w:p w14:paraId="2EF46D9F" w14:textId="77777777" w:rsidR="00E40C1E" w:rsidRPr="00E951B7" w:rsidRDefault="00E40C1E" w:rsidP="008768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2EF46DA0" w14:textId="77777777" w:rsidR="00CB34E5" w:rsidRPr="00E951B7" w:rsidRDefault="00F76B25" w:rsidP="00E951B7">
            <w:pPr>
              <w:pStyle w:val="Heading1"/>
              <w:rPr>
                <w:b w:val="0"/>
              </w:rPr>
            </w:pPr>
            <w:r>
              <w:rPr>
                <w:rFonts w:ascii="Arial" w:hAnsi="Arial"/>
                <w:sz w:val="22"/>
                <w:szCs w:val="22"/>
              </w:rPr>
              <w:t>Trabalhadores destacados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2EF46DA1" w14:textId="77777777" w:rsidR="00861F67" w:rsidRPr="00E951B7" w:rsidRDefault="00F76B25" w:rsidP="008768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 trabalhador destacado é uma pessoa que, por um período limitado, trabalha fora do Estado-Membro onde habitualmente exerce a sua atividade. Se a sua organização tiver de destacar trabalhadores noutro Estado-Membro, terá de se familiarizar com as regras e os procedimentos envolvidos.</w:t>
            </w:r>
          </w:p>
          <w:p w14:paraId="2EF46DA2" w14:textId="5D3EA934" w:rsidR="001E48BB" w:rsidRPr="00E951B7" w:rsidRDefault="00051FD4" w:rsidP="008768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 informações podem ser encontradas na secção «</w:t>
            </w:r>
            <w:hyperlink r:id="rId9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Trabalhadores destacados</w:t>
              </w:r>
            </w:hyperlink>
            <w:r>
              <w:rPr>
                <w:rFonts w:ascii="Arial" w:hAnsi="Arial"/>
                <w:sz w:val="22"/>
                <w:szCs w:val="22"/>
              </w:rPr>
              <w:t>» do Portal Europa. Ver também a página Web nacional de informações e contactos.</w:t>
            </w:r>
          </w:p>
          <w:p w14:paraId="2EF46DA3" w14:textId="76275D41" w:rsidR="00694FF6" w:rsidRPr="003C6DAE" w:rsidRDefault="001E48BB" w:rsidP="00584FF5">
            <w:r>
              <w:rPr>
                <w:rFonts w:ascii="Arial" w:hAnsi="Arial"/>
                <w:sz w:val="22"/>
                <w:szCs w:val="22"/>
              </w:rPr>
              <w:t xml:space="preserve">Poderá ainda consultar e descarregar o </w:t>
            </w:r>
            <w:r>
              <w:rPr>
                <w:rFonts w:ascii="Arial" w:hAnsi="Arial"/>
                <w:i/>
                <w:sz w:val="22"/>
                <w:szCs w:val="22"/>
              </w:rPr>
              <w:t>«</w:t>
            </w:r>
            <w:hyperlink r:id="rId10" w:history="1">
              <w:r w:rsidRPr="0013411F">
                <w:rPr>
                  <w:rStyle w:val="Hyperlink"/>
                  <w:rFonts w:ascii="Arial" w:hAnsi="Arial"/>
                  <w:i/>
                  <w:sz w:val="22"/>
                  <w:szCs w:val="22"/>
                </w:rPr>
                <w:t>Guia prático para o destacamento de trabalhadores nos Estados-Membros da União Europeia, no Espaço Económico Europeu e na Suíça</w:t>
              </w:r>
            </w:hyperlink>
            <w:r>
              <w:rPr>
                <w:rFonts w:ascii="Arial" w:hAnsi="Arial"/>
                <w:i/>
                <w:sz w:val="22"/>
                <w:szCs w:val="22"/>
              </w:rPr>
              <w:t>»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ou visitar o </w:t>
            </w:r>
            <w:hyperlink r:id="rId11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sítio Web da Eurofound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(https://www.eurofound.europa.eu/observatories/eurwork/industrial-relations-dictionary/posted-workers)</w:t>
            </w:r>
          </w:p>
        </w:tc>
      </w:tr>
      <w:tr w:rsidR="00E04622" w14:paraId="2EF46DA8" w14:textId="77777777" w:rsidTr="00A3467B">
        <w:trPr>
          <w:cantSplit/>
          <w:trHeight w:val="1417"/>
        </w:trPr>
        <w:tc>
          <w:tcPr>
            <w:tcW w:w="417" w:type="pct"/>
            <w:shd w:val="clear" w:color="auto" w:fill="auto"/>
            <w:textDirection w:val="btLr"/>
            <w:vAlign w:val="center"/>
          </w:tcPr>
          <w:p w14:paraId="2EF46DA5" w14:textId="77777777" w:rsidR="001B769C" w:rsidRPr="00E951B7" w:rsidRDefault="00C3223F" w:rsidP="00E951B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Disposições práticas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2EF46DA6" w14:textId="77777777" w:rsidR="001B769C" w:rsidRPr="00E951B7" w:rsidRDefault="00D31040" w:rsidP="00E951B7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 w:val="0"/>
                <w:sz w:val="22"/>
                <w:szCs w:val="22"/>
              </w:rPr>
              <w:t>Alojamento/Habitação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2EF46DA7" w14:textId="77777777" w:rsidR="00C3223F" w:rsidRPr="00E951B7" w:rsidRDefault="00D31040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Considere as medidas práticas que um novo trabalhador estrangeiro terá de tomar para encontrar alojamento ou habitação. O alojamento/habitação está disponível localmente? Como se encontra e quanto custa? Pode oferecer aconselhamento ou apoio ao novo funcionário?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E04622" w14:paraId="2EF46DAC" w14:textId="77777777" w:rsidTr="00A3467B">
        <w:trPr>
          <w:cantSplit/>
          <w:trHeight w:val="1417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2EF46DA9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Fatores linguísticos, académicos e culturais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2EF46DAA" w14:textId="77777777" w:rsidR="004A2234" w:rsidRPr="00E951B7" w:rsidRDefault="004A2234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Barreiras linguísticas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2EF46DAB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Pense no nível de competência linguística exigido aos seus candidatos. Se não forem fluentes, mas ainda assim forem adequados para o cargo em causa, deve pensar cuidadosamente sobre como irá comunicar com eles. As entrevistas telefónicas podem ser particularmente difíceis para o candidato.</w:t>
            </w:r>
          </w:p>
        </w:tc>
      </w:tr>
      <w:tr w:rsidR="00E04622" w14:paraId="2EF46DB0" w14:textId="77777777" w:rsidTr="00A3467B">
        <w:trPr>
          <w:cantSplit/>
          <w:trHeight w:val="1417"/>
        </w:trPr>
        <w:tc>
          <w:tcPr>
            <w:tcW w:w="417" w:type="pct"/>
            <w:vMerge/>
            <w:shd w:val="clear" w:color="auto" w:fill="auto"/>
            <w:textDirection w:val="btLr"/>
          </w:tcPr>
          <w:p w14:paraId="2EF46DAD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2EF46DAE" w14:textId="77777777" w:rsidR="004A2234" w:rsidRPr="00E951B7" w:rsidRDefault="004A2234" w:rsidP="00A866F5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 w:val="0"/>
                <w:sz w:val="22"/>
                <w:szCs w:val="22"/>
              </w:rPr>
              <w:t>Diferenças entre países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2EF46DAF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 legislações nacionais em matéria de emprego variam, pelo que poderá ser mais difícil recrutar nalguns países do que noutros. Por exemplo, poderá ter de se registar para o fazer, se representar uma agência de recrutamento. Informe-se sobre eventuais obstáculos administrativos antes de iniciar o processo de recrutamento.</w:t>
            </w:r>
          </w:p>
        </w:tc>
      </w:tr>
      <w:tr w:rsidR="00E04622" w14:paraId="2EF46DB4" w14:textId="77777777" w:rsidTr="00A3467B">
        <w:trPr>
          <w:cantSplit/>
          <w:trHeight w:val="1417"/>
        </w:trPr>
        <w:tc>
          <w:tcPr>
            <w:tcW w:w="417" w:type="pct"/>
            <w:vMerge/>
            <w:shd w:val="clear" w:color="auto" w:fill="auto"/>
            <w:textDirection w:val="btLr"/>
          </w:tcPr>
          <w:p w14:paraId="2EF46DB1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2EF46DB2" w14:textId="77777777" w:rsidR="004A2234" w:rsidRPr="00E951B7" w:rsidRDefault="004A2234" w:rsidP="00A866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Diferenças culturais</w:t>
            </w:r>
          </w:p>
        </w:tc>
        <w:tc>
          <w:tcPr>
            <w:tcW w:w="3576" w:type="pct"/>
            <w:shd w:val="clear" w:color="auto" w:fill="auto"/>
            <w:vAlign w:val="center"/>
          </w:tcPr>
          <w:p w14:paraId="2EF46DB3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 práticas de recrutamento variam de país para país, tal como as formalidades entre empregadores e candidatos. Se o comportamento de um candidato for considerado pouco habitual, poderá ser apenas o resultado de uma diferença cultural. Não deixe que isso afete o seu julgamento e mantenha-se focado nas competências e aptidões do candidato.</w:t>
            </w:r>
          </w:p>
        </w:tc>
      </w:tr>
      <w:tr w:rsidR="00E04622" w14:paraId="2EF46DB8" w14:textId="77777777" w:rsidTr="00A3467B">
        <w:trPr>
          <w:cantSplit/>
          <w:trHeight w:val="1417"/>
        </w:trPr>
        <w:tc>
          <w:tcPr>
            <w:tcW w:w="417" w:type="pct"/>
            <w:vMerge/>
            <w:shd w:val="clear" w:color="auto" w:fill="auto"/>
          </w:tcPr>
          <w:p w14:paraId="2EF46DB5" w14:textId="77777777" w:rsidR="004A2234" w:rsidRPr="00E951B7" w:rsidRDefault="004A2234" w:rsidP="00E951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46DB6" w14:textId="77777777" w:rsidR="004A2234" w:rsidRPr="00E951B7" w:rsidRDefault="004A2234" w:rsidP="004A2234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Habilitações </w:t>
            </w:r>
          </w:p>
        </w:tc>
        <w:tc>
          <w:tcPr>
            <w:tcW w:w="35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F46DB7" w14:textId="77777777" w:rsidR="004A2234" w:rsidRPr="00E951B7" w:rsidRDefault="004A2234" w:rsidP="00E951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Os candidatos a profissões regulamentadas terão de se registar junto da autoridade adequada para garantir o reconhecimento das respetivas qualificações. As redes ENIC-NARIC (</w:t>
            </w:r>
            <w:hyperlink r:id="rId12" w:history="1">
              <w:r>
                <w:rPr>
                  <w:rStyle w:val="Hyperlink"/>
                  <w:rFonts w:ascii="Arial" w:hAnsi="Arial"/>
                  <w:sz w:val="22"/>
                  <w:szCs w:val="22"/>
                </w:rPr>
                <w:t>https://www.enic-naric.net/</w:t>
              </w:r>
            </w:hyperlink>
            <w:r>
              <w:rPr>
                <w:rFonts w:ascii="Arial" w:hAnsi="Arial"/>
                <w:color w:val="0000FF"/>
                <w:sz w:val="22"/>
                <w:szCs w:val="22"/>
              </w:rPr>
              <w:t>)</w:t>
            </w:r>
            <w:r>
              <w:rPr>
                <w:rFonts w:ascii="Arial" w:hAnsi="Arial"/>
                <w:sz w:val="22"/>
                <w:szCs w:val="22"/>
              </w:rPr>
              <w:t xml:space="preserve"> são a porta para o reconhecimento das qualificações académicas e profissionais na Europa.</w:t>
            </w:r>
          </w:p>
        </w:tc>
      </w:tr>
      <w:tr w:rsidR="00E04622" w14:paraId="2EF46DBB" w14:textId="77777777" w:rsidTr="00A3467B">
        <w:trPr>
          <w:cantSplit/>
          <w:trHeight w:val="567"/>
        </w:trPr>
        <w:tc>
          <w:tcPr>
            <w:tcW w:w="417" w:type="pct"/>
            <w:vMerge w:val="restart"/>
            <w:shd w:val="clear" w:color="auto" w:fill="auto"/>
            <w:textDirection w:val="btLr"/>
            <w:vAlign w:val="center"/>
          </w:tcPr>
          <w:p w14:paraId="2EF46DB9" w14:textId="77777777" w:rsidR="004A2234" w:rsidRPr="00E951B7" w:rsidRDefault="004A2234" w:rsidP="00E951B7">
            <w:pPr>
              <w:ind w:left="113" w:right="1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EURES para o ajudar!</w:t>
            </w:r>
          </w:p>
        </w:tc>
        <w:tc>
          <w:tcPr>
            <w:tcW w:w="4583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EF46DBA" w14:textId="77777777" w:rsidR="004A2234" w:rsidRPr="00E951B7" w:rsidRDefault="004A2234" w:rsidP="00584FF5">
            <w:pPr>
              <w:spacing w:before="120" w:after="120"/>
              <w:ind w:left="18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2"/>
              </w:rPr>
              <w:t>Tendo em conta o que precede,</w:t>
            </w:r>
          </w:p>
        </w:tc>
      </w:tr>
      <w:tr w:rsidR="00E04622" w14:paraId="2EF46DC0" w14:textId="77777777" w:rsidTr="00A554D8">
        <w:trPr>
          <w:cantSplit/>
          <w:trHeight w:val="1984"/>
        </w:trPr>
        <w:tc>
          <w:tcPr>
            <w:tcW w:w="417" w:type="pct"/>
            <w:vMerge/>
            <w:shd w:val="clear" w:color="auto" w:fill="auto"/>
            <w:textDirection w:val="btLr"/>
          </w:tcPr>
          <w:p w14:paraId="2EF46DBC" w14:textId="77777777" w:rsidR="004A2234" w:rsidRPr="00E951B7" w:rsidRDefault="004A2234" w:rsidP="00E951B7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nil"/>
            </w:tcBorders>
            <w:shd w:val="clear" w:color="auto" w:fill="auto"/>
            <w:vAlign w:val="center"/>
          </w:tcPr>
          <w:p w14:paraId="2EF46DBD" w14:textId="77777777" w:rsidR="004A2234" w:rsidRPr="00E951B7" w:rsidRDefault="004A2234" w:rsidP="004A2234">
            <w:pPr>
              <w:pStyle w:val="Heading1"/>
              <w:rPr>
                <w:rFonts w:ascii="Arial" w:hAnsi="Arial" w:cs="Arial"/>
                <w:bCs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 w:val="0"/>
                <w:color w:val="000000"/>
                <w:sz w:val="22"/>
                <w:szCs w:val="22"/>
              </w:rPr>
              <w:t>Encontre o seu conselheiro EURES local</w:t>
            </w:r>
          </w:p>
          <w:p w14:paraId="2EF46DBE" w14:textId="6F3659A8" w:rsidR="004A2234" w:rsidRPr="00E951B7" w:rsidRDefault="004A2234" w:rsidP="004A2234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consulte a hiperligação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«</w:t>
            </w:r>
            <w:hyperlink r:id="rId13" w:history="1">
              <w:r w:rsidRPr="00A554D8">
                <w:rPr>
                  <w:rStyle w:val="Hyperlink"/>
                  <w:rFonts w:ascii="Arial" w:hAnsi="Arial"/>
                  <w:i/>
                  <w:sz w:val="20"/>
                  <w:szCs w:val="20"/>
                </w:rPr>
                <w:t>Contacte um conselheiro EURES</w:t>
              </w:r>
            </w:hyperlink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no portal EURES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576" w:type="pct"/>
            <w:tcBorders>
              <w:top w:val="nil"/>
            </w:tcBorders>
            <w:shd w:val="clear" w:color="auto" w:fill="auto"/>
            <w:vAlign w:val="center"/>
          </w:tcPr>
          <w:p w14:paraId="2EF46DBF" w14:textId="77777777" w:rsidR="004A2234" w:rsidRPr="00E951B7" w:rsidRDefault="004A2234" w:rsidP="00E951B7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Se precisar de aconselhamento sobre o processo de recrutamento noutro país, poderá procurar obter mais informações junto do seu conselheiro EURES mais próximo. Comece por contactar um conselheiro EURES local: este será o seu elo de ligação para a rede mais alargada, pois poderá fornecer-lhe mais informações sobre os aspetos referidos anteriormente.</w:t>
            </w:r>
          </w:p>
        </w:tc>
      </w:tr>
    </w:tbl>
    <w:p w14:paraId="2EF46DC1" w14:textId="77777777" w:rsidR="00C3223F" w:rsidRDefault="00C3223F" w:rsidP="004A2234"/>
    <w:sectPr w:rsidR="00C3223F"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46DC8" w14:textId="77777777" w:rsidR="00050D0F" w:rsidRDefault="00050D0F">
      <w:r>
        <w:separator/>
      </w:r>
    </w:p>
  </w:endnote>
  <w:endnote w:type="continuationSeparator" w:id="0">
    <w:p w14:paraId="2EF46DC9" w14:textId="77777777" w:rsidR="00050D0F" w:rsidRDefault="0005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46DCA" w14:textId="77777777" w:rsidR="00265E68" w:rsidRDefault="00265E68" w:rsidP="00D52491">
    <w:pPr>
      <w:pStyle w:val="Footer"/>
      <w:framePr w:wrap="around" w:vAnchor="text" w:hAnchor="margin" w:xAlign="center" w:y="1"/>
      <w:rPr>
        <w:rStyle w:val="PageNumber"/>
        <w:noProof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F46DCB" w14:textId="77777777" w:rsidR="00265E68" w:rsidRDefault="00265E68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46DCC" w14:textId="77777777" w:rsidR="00265E68" w:rsidRPr="006C3AA2" w:rsidRDefault="00265E68" w:rsidP="00D52491">
    <w:pPr>
      <w:pStyle w:val="Footer"/>
      <w:framePr w:wrap="around" w:vAnchor="text" w:hAnchor="margin" w:xAlign="center" w:y="1"/>
      <w:rPr>
        <w:rStyle w:val="PageNumber"/>
        <w:rFonts w:ascii="Arial" w:hAnsi="Arial" w:cs="Arial"/>
        <w:noProof/>
        <w:sz w:val="18"/>
        <w:szCs w:val="18"/>
      </w:rPr>
    </w:pPr>
    <w:r w:rsidRPr="006C3AA2">
      <w:rPr>
        <w:rStyle w:val="PageNumber"/>
        <w:rFonts w:ascii="Arial" w:hAnsi="Arial" w:cs="Arial"/>
        <w:sz w:val="18"/>
        <w:szCs w:val="18"/>
      </w:rPr>
      <w:fldChar w:fldCharType="begin"/>
    </w:r>
    <w:r w:rsidRPr="006C3AA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6C3AA2">
      <w:rPr>
        <w:rStyle w:val="PageNumber"/>
        <w:rFonts w:ascii="Arial" w:hAnsi="Arial" w:cs="Arial"/>
        <w:sz w:val="18"/>
        <w:szCs w:val="18"/>
      </w:rPr>
      <w:fldChar w:fldCharType="separate"/>
    </w:r>
    <w:r w:rsidR="00A866F5">
      <w:rPr>
        <w:rStyle w:val="PageNumber"/>
        <w:rFonts w:ascii="Arial" w:hAnsi="Arial" w:cs="Arial"/>
        <w:sz w:val="18"/>
        <w:szCs w:val="18"/>
      </w:rPr>
      <w:t>2</w:t>
    </w:r>
    <w:r w:rsidRPr="006C3AA2">
      <w:rPr>
        <w:rStyle w:val="PageNumber"/>
        <w:rFonts w:ascii="Arial" w:hAnsi="Arial" w:cs="Arial"/>
        <w:sz w:val="18"/>
        <w:szCs w:val="18"/>
      </w:rPr>
      <w:fldChar w:fldCharType="end"/>
    </w:r>
  </w:p>
  <w:p w14:paraId="2EF46DCD" w14:textId="77777777" w:rsidR="00265E68" w:rsidRDefault="00265E68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46DC6" w14:textId="77777777" w:rsidR="00050D0F" w:rsidRDefault="00050D0F">
      <w:r>
        <w:separator/>
      </w:r>
    </w:p>
  </w:footnote>
  <w:footnote w:type="continuationSeparator" w:id="0">
    <w:p w14:paraId="2EF46DC7" w14:textId="77777777" w:rsidR="00050D0F" w:rsidRDefault="00050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15B59"/>
    <w:rsid w:val="0003109D"/>
    <w:rsid w:val="00042409"/>
    <w:rsid w:val="000500F8"/>
    <w:rsid w:val="00050D0F"/>
    <w:rsid w:val="00051FD4"/>
    <w:rsid w:val="00064DB1"/>
    <w:rsid w:val="0006598A"/>
    <w:rsid w:val="00070A66"/>
    <w:rsid w:val="0008372F"/>
    <w:rsid w:val="00095465"/>
    <w:rsid w:val="000A23BA"/>
    <w:rsid w:val="000F08AC"/>
    <w:rsid w:val="000F2865"/>
    <w:rsid w:val="00100A8B"/>
    <w:rsid w:val="001012FF"/>
    <w:rsid w:val="00114446"/>
    <w:rsid w:val="0011596B"/>
    <w:rsid w:val="0013411F"/>
    <w:rsid w:val="0016112F"/>
    <w:rsid w:val="00165788"/>
    <w:rsid w:val="00176E24"/>
    <w:rsid w:val="001B2FDE"/>
    <w:rsid w:val="001B769C"/>
    <w:rsid w:val="001C30F1"/>
    <w:rsid w:val="001D2D18"/>
    <w:rsid w:val="001D4969"/>
    <w:rsid w:val="001D72DE"/>
    <w:rsid w:val="001E24EB"/>
    <w:rsid w:val="001E426B"/>
    <w:rsid w:val="001E48BB"/>
    <w:rsid w:val="001F0494"/>
    <w:rsid w:val="002000A7"/>
    <w:rsid w:val="002247BF"/>
    <w:rsid w:val="00233A7B"/>
    <w:rsid w:val="0023745F"/>
    <w:rsid w:val="002431BD"/>
    <w:rsid w:val="00251033"/>
    <w:rsid w:val="00265E68"/>
    <w:rsid w:val="00265E93"/>
    <w:rsid w:val="002753C6"/>
    <w:rsid w:val="00283AEF"/>
    <w:rsid w:val="0028602D"/>
    <w:rsid w:val="00292D82"/>
    <w:rsid w:val="002B2B5A"/>
    <w:rsid w:val="002B32E5"/>
    <w:rsid w:val="002C1A2B"/>
    <w:rsid w:val="002C1E5E"/>
    <w:rsid w:val="002C60B9"/>
    <w:rsid w:val="00303C1E"/>
    <w:rsid w:val="00311B6F"/>
    <w:rsid w:val="00315066"/>
    <w:rsid w:val="0031686C"/>
    <w:rsid w:val="00333383"/>
    <w:rsid w:val="003427F7"/>
    <w:rsid w:val="00353ACC"/>
    <w:rsid w:val="00376EBF"/>
    <w:rsid w:val="003A3810"/>
    <w:rsid w:val="003B7E50"/>
    <w:rsid w:val="003C35F7"/>
    <w:rsid w:val="003C6DAE"/>
    <w:rsid w:val="003E21BE"/>
    <w:rsid w:val="003E7DF5"/>
    <w:rsid w:val="003F592C"/>
    <w:rsid w:val="003F655B"/>
    <w:rsid w:val="0040568A"/>
    <w:rsid w:val="00414457"/>
    <w:rsid w:val="00441B2C"/>
    <w:rsid w:val="00441D4C"/>
    <w:rsid w:val="00444F80"/>
    <w:rsid w:val="00492826"/>
    <w:rsid w:val="004964BC"/>
    <w:rsid w:val="00496F1C"/>
    <w:rsid w:val="004A2234"/>
    <w:rsid w:val="004A541D"/>
    <w:rsid w:val="004B2B93"/>
    <w:rsid w:val="004B66E2"/>
    <w:rsid w:val="004B702C"/>
    <w:rsid w:val="004D46DF"/>
    <w:rsid w:val="004E57FD"/>
    <w:rsid w:val="004F59D9"/>
    <w:rsid w:val="00503C74"/>
    <w:rsid w:val="005051EB"/>
    <w:rsid w:val="00514140"/>
    <w:rsid w:val="005231D5"/>
    <w:rsid w:val="005445E5"/>
    <w:rsid w:val="00557C4D"/>
    <w:rsid w:val="00561392"/>
    <w:rsid w:val="0057245D"/>
    <w:rsid w:val="00583795"/>
    <w:rsid w:val="00584FF5"/>
    <w:rsid w:val="00587241"/>
    <w:rsid w:val="005954BF"/>
    <w:rsid w:val="005B25F9"/>
    <w:rsid w:val="005B646B"/>
    <w:rsid w:val="0060387C"/>
    <w:rsid w:val="00641CF0"/>
    <w:rsid w:val="00657F9F"/>
    <w:rsid w:val="00684E67"/>
    <w:rsid w:val="00686BDC"/>
    <w:rsid w:val="006926E1"/>
    <w:rsid w:val="00694FF6"/>
    <w:rsid w:val="006A3F13"/>
    <w:rsid w:val="006A7F3D"/>
    <w:rsid w:val="006C19EA"/>
    <w:rsid w:val="006C3AA2"/>
    <w:rsid w:val="007237C3"/>
    <w:rsid w:val="007447CD"/>
    <w:rsid w:val="0077196C"/>
    <w:rsid w:val="00787524"/>
    <w:rsid w:val="007F4830"/>
    <w:rsid w:val="007F55EF"/>
    <w:rsid w:val="007F7C91"/>
    <w:rsid w:val="00806271"/>
    <w:rsid w:val="0080702E"/>
    <w:rsid w:val="00807BB7"/>
    <w:rsid w:val="00822C84"/>
    <w:rsid w:val="00835E94"/>
    <w:rsid w:val="008401AB"/>
    <w:rsid w:val="008606A2"/>
    <w:rsid w:val="00861F67"/>
    <w:rsid w:val="00871529"/>
    <w:rsid w:val="00873CB0"/>
    <w:rsid w:val="008753B3"/>
    <w:rsid w:val="008768AF"/>
    <w:rsid w:val="008824C9"/>
    <w:rsid w:val="00896148"/>
    <w:rsid w:val="008A7FC4"/>
    <w:rsid w:val="008B3B4F"/>
    <w:rsid w:val="008B3DEA"/>
    <w:rsid w:val="008B66BE"/>
    <w:rsid w:val="008E0035"/>
    <w:rsid w:val="008E57CB"/>
    <w:rsid w:val="008F4BB3"/>
    <w:rsid w:val="008F6481"/>
    <w:rsid w:val="009070FF"/>
    <w:rsid w:val="00915416"/>
    <w:rsid w:val="0092275E"/>
    <w:rsid w:val="00950D65"/>
    <w:rsid w:val="00953D5C"/>
    <w:rsid w:val="00993D5D"/>
    <w:rsid w:val="00997667"/>
    <w:rsid w:val="009A44E3"/>
    <w:rsid w:val="009B7A56"/>
    <w:rsid w:val="009F52CC"/>
    <w:rsid w:val="00A0006A"/>
    <w:rsid w:val="00A0701E"/>
    <w:rsid w:val="00A267CD"/>
    <w:rsid w:val="00A300A1"/>
    <w:rsid w:val="00A3467B"/>
    <w:rsid w:val="00A421D0"/>
    <w:rsid w:val="00A43258"/>
    <w:rsid w:val="00A46E4E"/>
    <w:rsid w:val="00A554D8"/>
    <w:rsid w:val="00A70E74"/>
    <w:rsid w:val="00A73229"/>
    <w:rsid w:val="00A812C7"/>
    <w:rsid w:val="00A866F5"/>
    <w:rsid w:val="00AC0AC1"/>
    <w:rsid w:val="00AC3465"/>
    <w:rsid w:val="00AD241A"/>
    <w:rsid w:val="00B70F3F"/>
    <w:rsid w:val="00B8399F"/>
    <w:rsid w:val="00BA1F95"/>
    <w:rsid w:val="00BB29E4"/>
    <w:rsid w:val="00BB316E"/>
    <w:rsid w:val="00BC5E48"/>
    <w:rsid w:val="00BE15B9"/>
    <w:rsid w:val="00BF3D03"/>
    <w:rsid w:val="00C1221C"/>
    <w:rsid w:val="00C3223F"/>
    <w:rsid w:val="00C33941"/>
    <w:rsid w:val="00C41AA1"/>
    <w:rsid w:val="00C51ED6"/>
    <w:rsid w:val="00C5200A"/>
    <w:rsid w:val="00C525D4"/>
    <w:rsid w:val="00C66DB6"/>
    <w:rsid w:val="00C76AD6"/>
    <w:rsid w:val="00C837EB"/>
    <w:rsid w:val="00CB2D70"/>
    <w:rsid w:val="00CB34E5"/>
    <w:rsid w:val="00CC2C30"/>
    <w:rsid w:val="00CD6256"/>
    <w:rsid w:val="00CE2B47"/>
    <w:rsid w:val="00CE71D9"/>
    <w:rsid w:val="00CF44FA"/>
    <w:rsid w:val="00CF735B"/>
    <w:rsid w:val="00D03499"/>
    <w:rsid w:val="00D21870"/>
    <w:rsid w:val="00D24597"/>
    <w:rsid w:val="00D31040"/>
    <w:rsid w:val="00D33E8A"/>
    <w:rsid w:val="00D402C2"/>
    <w:rsid w:val="00D52491"/>
    <w:rsid w:val="00D77D58"/>
    <w:rsid w:val="00D85CC7"/>
    <w:rsid w:val="00D87109"/>
    <w:rsid w:val="00DB2B69"/>
    <w:rsid w:val="00DB673E"/>
    <w:rsid w:val="00DC0295"/>
    <w:rsid w:val="00DC2000"/>
    <w:rsid w:val="00DC7B44"/>
    <w:rsid w:val="00DE5C9F"/>
    <w:rsid w:val="00DF4186"/>
    <w:rsid w:val="00E01F48"/>
    <w:rsid w:val="00E04622"/>
    <w:rsid w:val="00E04D65"/>
    <w:rsid w:val="00E07D36"/>
    <w:rsid w:val="00E112D7"/>
    <w:rsid w:val="00E21B92"/>
    <w:rsid w:val="00E33857"/>
    <w:rsid w:val="00E40C1E"/>
    <w:rsid w:val="00E447C1"/>
    <w:rsid w:val="00E54091"/>
    <w:rsid w:val="00E65ED5"/>
    <w:rsid w:val="00E773C2"/>
    <w:rsid w:val="00E951B7"/>
    <w:rsid w:val="00F0676A"/>
    <w:rsid w:val="00F60FF2"/>
    <w:rsid w:val="00F650D5"/>
    <w:rsid w:val="00F76B25"/>
    <w:rsid w:val="00F85B99"/>
    <w:rsid w:val="00FB0234"/>
    <w:rsid w:val="00FC2746"/>
    <w:rsid w:val="00FD3D82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,"/>
  <w14:docId w14:val="2EF46D7B"/>
  <w15:chartTrackingRefBased/>
  <w15:docId w15:val="{08C21EB8-8F25-4D22-917E-2E1600BC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fr-L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2C84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alloonText">
    <w:name w:val="Balloon Text"/>
    <w:basedOn w:val="Normal"/>
    <w:semiHidden/>
    <w:rsid w:val="00E40C1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76B25"/>
    <w:rPr>
      <w:color w:val="800080"/>
      <w:u w:val="single"/>
    </w:rPr>
  </w:style>
  <w:style w:type="character" w:styleId="CommentReference">
    <w:name w:val="annotation reference"/>
    <w:semiHidden/>
    <w:rsid w:val="00051FD4"/>
    <w:rPr>
      <w:sz w:val="16"/>
      <w:szCs w:val="16"/>
    </w:rPr>
  </w:style>
  <w:style w:type="paragraph" w:styleId="CommentText">
    <w:name w:val="annotation text"/>
    <w:basedOn w:val="Normal"/>
    <w:semiHidden/>
    <w:rsid w:val="00051FD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51FD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84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social/main.jsp?catId=25&amp;langId=pt" TargetMode="External"/><Relationship Id="rId13" Type="http://schemas.openxmlformats.org/officeDocument/2006/relationships/hyperlink" Target="https://europa.eu/eures/portal/um/search-for-advisers?lang=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es.europa.eu/living-and-working_pt" TargetMode="External"/><Relationship Id="rId12" Type="http://schemas.openxmlformats.org/officeDocument/2006/relationships/hyperlink" Target="https://www.enic-naric.ne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www.eurofound.europa.eu/observatories/eurwork/industrial-relations-dictionary/posted-workers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op.europa.eu/s/zHuq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c.europa.eu/social/main.jsp?catld=471&amp;langld=p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</vt:lpstr>
    </vt:vector>
  </TitlesOfParts>
  <Company>CDT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CDT</dc:creator>
  <cp:keywords/>
  <dc:description/>
  <cp:lastModifiedBy>Elke SMETS</cp:lastModifiedBy>
  <cp:revision>7</cp:revision>
  <cp:lastPrinted>2007-07-12T11:38:00Z</cp:lastPrinted>
  <dcterms:created xsi:type="dcterms:W3CDTF">2021-05-26T07:30:00Z</dcterms:created>
  <dcterms:modified xsi:type="dcterms:W3CDTF">2024-04-29T13:32:00Z</dcterms:modified>
</cp:coreProperties>
</file>