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5A95A"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3D80DE54" wp14:editId="13DDFF48">
                <wp:simplePos x="0" y="0"/>
                <wp:positionH relativeFrom="column">
                  <wp:posOffset>2395855</wp:posOffset>
                </wp:positionH>
                <wp:positionV relativeFrom="paragraph">
                  <wp:posOffset>224154</wp:posOffset>
                </wp:positionV>
                <wp:extent cx="3314700" cy="157162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571625"/>
                        </a:xfrm>
                        <a:prstGeom prst="rect">
                          <a:avLst/>
                        </a:prstGeom>
                        <a:solidFill>
                          <a:srgbClr val="FFFFFF"/>
                        </a:solidFill>
                        <a:ln w="9525">
                          <a:solidFill>
                            <a:srgbClr val="000000"/>
                          </a:solidFill>
                          <a:miter lim="800000"/>
                          <a:headEnd/>
                          <a:tailEnd/>
                        </a:ln>
                      </wps:spPr>
                      <wps:txbx>
                        <w:txbxContent>
                          <w:p w14:paraId="467EBBDB" w14:textId="77777777" w:rsidR="002000A7" w:rsidRDefault="002000A7" w:rsidP="004D46DF">
                            <w:pPr>
                              <w:spacing w:before="160" w:after="160" w:line="480" w:lineRule="auto"/>
                              <w:jc w:val="center"/>
                            </w:pPr>
                            <w:r>
                              <w:rPr>
                                <w:rFonts w:ascii="Arial" w:hAnsi="Arial"/>
                                <w:b/>
                              </w:rPr>
                              <w:t>Kas jāņem vērā</w:t>
                            </w:r>
                            <w:r>
                              <w:rPr>
                                <w:rFonts w:ascii="Arial" w:hAnsi="Arial"/>
                                <w:b/>
                              </w:rPr>
                              <w:br/>
                            </w:r>
                            <w:r>
                              <w:rPr>
                                <w:rFonts w:ascii="Arial" w:hAnsi="Arial"/>
                                <w:b/>
                                <w:sz w:val="28"/>
                                <w:szCs w:val="28"/>
                                <w:u w:val="single"/>
                              </w:rPr>
                              <w:t>PIRMS</w:t>
                            </w:r>
                            <w:r>
                              <w:rPr>
                                <w:rFonts w:ascii="Arial" w:hAnsi="Arial"/>
                                <w:b/>
                                <w:sz w:val="28"/>
                                <w:szCs w:val="28"/>
                              </w:rPr>
                              <w:br/>
                            </w:r>
                            <w:r>
                              <w:rPr>
                                <w:rFonts w:ascii="Arial" w:hAnsi="Arial"/>
                                <w:b/>
                              </w:rPr>
                              <w:t>darbinieku pieņemšanas darbā no ārvalstīm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0DE54" id="_x0000_t202" coordsize="21600,21600" o:spt="202" path="m,l,21600r21600,l21600,xe">
                <v:stroke joinstyle="miter"/>
                <v:path gradientshapeok="t" o:connecttype="rect"/>
              </v:shapetype>
              <v:shape id="Text Box 1" o:spid="_x0000_s1026" type="#_x0000_t202" style="position:absolute;margin-left:188.65pt;margin-top:17.65pt;width:261pt;height:1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">
                <v:textbox>
                  <w:txbxContent>
                    <w:p w14:paraId="467EBBDB" w14:textId="77777777" w:rsidR="002000A7" w:rsidRDefault="002000A7" w:rsidP="004D46DF">
                      <w:pPr>
                        <w:spacing w:before="160" w:after="160" w:line="480" w:lineRule="auto"/>
                        <w:jc w:val="center"/>
                      </w:pPr>
                      <w:r>
                        <w:rPr>
                          <w:rFonts w:ascii="Arial" w:hAnsi="Arial"/>
                          <w:b/>
                        </w:rPr>
                        <w:t>Kas jāņem vērā</w:t>
                      </w:r>
                      <w:r>
                        <w:rPr>
                          <w:rFonts w:ascii="Arial" w:hAnsi="Arial"/>
                          <w:b/>
                        </w:rPr>
                        <w:br/>
                      </w:r>
                      <w:r>
                        <w:rPr>
                          <w:rFonts w:ascii="Arial" w:hAnsi="Arial"/>
                          <w:b/>
                          <w:sz w:val="28"/>
                          <w:szCs w:val="28"/>
                          <w:u w:val="single"/>
                        </w:rPr>
                        <w:t>PIRMS</w:t>
                      </w:r>
                      <w:r>
                        <w:rPr>
                          <w:rFonts w:ascii="Arial" w:hAnsi="Arial"/>
                          <w:b/>
                          <w:sz w:val="28"/>
                          <w:szCs w:val="28"/>
                        </w:rPr>
                        <w:br/>
                      </w:r>
                      <w:r>
                        <w:rPr>
                          <w:rFonts w:ascii="Arial" w:hAnsi="Arial"/>
                          <w:b/>
                        </w:rPr>
                        <w:t>darbinieku pieņemšanas darbā no ārvalstīm</w:t>
                      </w:r>
                    </w:p>
                  </w:txbxContent>
                </v:textbox>
              </v:shape>
            </w:pict>
          </mc:Fallback>
        </mc:AlternateContent>
      </w:r>
      <w:r>
        <w:rPr>
          <w:rFonts w:ascii="Arial" w:hAnsi="Arial"/>
          <w:b/>
          <w:noProof/>
          <w:sz w:val="28"/>
          <w:szCs w:val="28"/>
        </w:rPr>
        <w:drawing>
          <wp:inline distT="0" distB="0" distL="0" distR="0" wp14:anchorId="46971A90" wp14:editId="2DE2E300">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06F9A4F7" w14:textId="77777777" w:rsidR="00292D82" w:rsidRPr="003C6DAE" w:rsidRDefault="00292D82" w:rsidP="001B769C">
      <w:pPr>
        <w:jc w:val="center"/>
        <w:rPr>
          <w:rFonts w:ascii="Arial" w:hAnsi="Arial" w:cs="Arial"/>
          <w:b/>
          <w:sz w:val="28"/>
          <w:szCs w:val="28"/>
        </w:rPr>
      </w:pPr>
    </w:p>
    <w:p w14:paraId="323A5A7E" w14:textId="77777777" w:rsidR="008B3B4F" w:rsidRPr="003C6DAE" w:rsidRDefault="008B3B4F" w:rsidP="001B769C">
      <w:pPr>
        <w:jc w:val="center"/>
        <w:rPr>
          <w:rFonts w:ascii="Arial" w:hAnsi="Arial" w:cs="Arial"/>
          <w:b/>
          <w:sz w:val="28"/>
          <w:szCs w:val="28"/>
        </w:rPr>
      </w:pPr>
    </w:p>
    <w:p w14:paraId="03AE678C" w14:textId="77777777" w:rsidR="001B769C" w:rsidRPr="003C6DAE"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1830"/>
        <w:gridCol w:w="6574"/>
      </w:tblGrid>
      <w:tr w:rsidR="00E04622" w14:paraId="7111D20F" w14:textId="77777777" w:rsidTr="00A3467B">
        <w:tc>
          <w:tcPr>
            <w:tcW w:w="417" w:type="pct"/>
            <w:shd w:val="clear" w:color="auto" w:fill="auto"/>
            <w:vAlign w:val="center"/>
          </w:tcPr>
          <w:p w14:paraId="54C71C2E" w14:textId="77777777" w:rsidR="001B769C" w:rsidRPr="00E951B7" w:rsidRDefault="00950D65" w:rsidP="008768AF">
            <w:pPr>
              <w:pStyle w:val="Heading1"/>
              <w:rPr>
                <w:rFonts w:ascii="Arial" w:hAnsi="Arial" w:cs="Arial"/>
                <w:sz w:val="22"/>
                <w:szCs w:val="22"/>
              </w:rPr>
            </w:pPr>
            <w:r>
              <w:rPr>
                <w:rFonts w:ascii="Arial" w:hAnsi="Arial"/>
                <w:sz w:val="22"/>
                <w:szCs w:val="22"/>
              </w:rPr>
              <w:t>Aspekti, kam jāpievērš uzmanība</w:t>
            </w:r>
          </w:p>
        </w:tc>
        <w:tc>
          <w:tcPr>
            <w:tcW w:w="4583" w:type="pct"/>
            <w:gridSpan w:val="2"/>
            <w:shd w:val="clear" w:color="auto" w:fill="auto"/>
            <w:vAlign w:val="center"/>
          </w:tcPr>
          <w:p w14:paraId="759104FF" w14:textId="77777777" w:rsidR="00C3223F" w:rsidRPr="00E951B7" w:rsidRDefault="00C3223F" w:rsidP="008768AF">
            <w:pPr>
              <w:rPr>
                <w:rFonts w:ascii="Arial" w:hAnsi="Arial" w:cs="Arial"/>
                <w:b/>
                <w:sz w:val="22"/>
                <w:szCs w:val="22"/>
              </w:rPr>
            </w:pPr>
          </w:p>
          <w:p w14:paraId="5779A73E" w14:textId="77777777" w:rsidR="001B769C" w:rsidRPr="00E951B7" w:rsidRDefault="001B769C" w:rsidP="008768AF">
            <w:pPr>
              <w:rPr>
                <w:rFonts w:ascii="Arial" w:hAnsi="Arial" w:cs="Arial"/>
                <w:b/>
                <w:sz w:val="22"/>
                <w:szCs w:val="22"/>
              </w:rPr>
            </w:pPr>
            <w:r>
              <w:rPr>
                <w:rFonts w:ascii="Arial" w:hAnsi="Arial"/>
                <w:b/>
                <w:sz w:val="22"/>
                <w:szCs w:val="22"/>
              </w:rPr>
              <w:t>Darbības</w:t>
            </w:r>
          </w:p>
        </w:tc>
      </w:tr>
      <w:tr w:rsidR="00E04622" w14:paraId="379821B1" w14:textId="77777777" w:rsidTr="00350696">
        <w:trPr>
          <w:cantSplit/>
          <w:trHeight w:val="1304"/>
        </w:trPr>
        <w:tc>
          <w:tcPr>
            <w:tcW w:w="417" w:type="pct"/>
            <w:vMerge w:val="restart"/>
            <w:shd w:val="clear" w:color="auto" w:fill="auto"/>
            <w:textDirection w:val="btLr"/>
            <w:vAlign w:val="center"/>
          </w:tcPr>
          <w:p w14:paraId="53B46FCD"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Informācijas noskaidrošana un plānošana</w:t>
            </w:r>
          </w:p>
        </w:tc>
        <w:tc>
          <w:tcPr>
            <w:tcW w:w="1007" w:type="pct"/>
            <w:shd w:val="clear" w:color="auto" w:fill="auto"/>
            <w:vAlign w:val="center"/>
          </w:tcPr>
          <w:p w14:paraId="4C31EA1B" w14:textId="77777777" w:rsidR="00C3223F" w:rsidRPr="00E951B7" w:rsidRDefault="00C3223F" w:rsidP="00A866F5">
            <w:pPr>
              <w:pStyle w:val="Heading1"/>
              <w:rPr>
                <w:rFonts w:ascii="Arial" w:hAnsi="Arial" w:cs="Arial"/>
                <w:sz w:val="22"/>
                <w:szCs w:val="22"/>
              </w:rPr>
            </w:pPr>
            <w:r>
              <w:rPr>
                <w:rFonts w:ascii="Arial" w:hAnsi="Arial"/>
                <w:sz w:val="22"/>
                <w:szCs w:val="22"/>
              </w:rPr>
              <w:t>Vietējie nodarbinātības dienesti</w:t>
            </w:r>
          </w:p>
        </w:tc>
        <w:tc>
          <w:tcPr>
            <w:tcW w:w="3576" w:type="pct"/>
            <w:shd w:val="clear" w:color="auto" w:fill="auto"/>
            <w:vAlign w:val="center"/>
          </w:tcPr>
          <w:p w14:paraId="31EEF775"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Pirms kandidātu meklēšanas no ārvalstīm mēģiniet sazināties ar </w:t>
            </w:r>
            <w:r>
              <w:rPr>
                <w:rFonts w:ascii="Arial" w:hAnsi="Arial"/>
                <w:i/>
                <w:iCs/>
                <w:sz w:val="22"/>
                <w:szCs w:val="22"/>
              </w:rPr>
              <w:t>vietējo valsts nodarbinātības dienestu</w:t>
            </w:r>
            <w:r>
              <w:rPr>
                <w:rFonts w:ascii="Arial" w:hAnsi="Arial"/>
                <w:sz w:val="22"/>
                <w:szCs w:val="22"/>
              </w:rPr>
              <w:t>, lai pārrunātu jūsu darbā pieņemšanas vajadzības. Tas var palīdzēt atrast piemērotus kandidātus tuvāk jūsu atrašanās vietai.</w:t>
            </w:r>
          </w:p>
        </w:tc>
      </w:tr>
      <w:tr w:rsidR="00E04622" w14:paraId="4EC376F1" w14:textId="77777777" w:rsidTr="00350696">
        <w:trPr>
          <w:trHeight w:val="1077"/>
        </w:trPr>
        <w:tc>
          <w:tcPr>
            <w:tcW w:w="417" w:type="pct"/>
            <w:vMerge/>
            <w:tcBorders>
              <w:bottom w:val="single" w:sz="4" w:space="0" w:color="auto"/>
            </w:tcBorders>
            <w:shd w:val="clear" w:color="auto" w:fill="auto"/>
            <w:vAlign w:val="center"/>
          </w:tcPr>
          <w:p w14:paraId="62514323" w14:textId="77777777" w:rsidR="00C3223F" w:rsidRPr="00E951B7" w:rsidRDefault="00C3223F" w:rsidP="008768AF">
            <w:pPr>
              <w:rPr>
                <w:rFonts w:ascii="Arial" w:hAnsi="Arial" w:cs="Arial"/>
                <w:b/>
                <w:sz w:val="22"/>
                <w:szCs w:val="22"/>
              </w:rPr>
            </w:pPr>
          </w:p>
        </w:tc>
        <w:tc>
          <w:tcPr>
            <w:tcW w:w="1007" w:type="pct"/>
            <w:tcBorders>
              <w:bottom w:val="single" w:sz="4" w:space="0" w:color="auto"/>
            </w:tcBorders>
            <w:shd w:val="clear" w:color="auto" w:fill="auto"/>
            <w:vAlign w:val="center"/>
          </w:tcPr>
          <w:p w14:paraId="62898CA0" w14:textId="77777777" w:rsidR="00C3223F" w:rsidRPr="00E951B7" w:rsidRDefault="00C3223F" w:rsidP="00A866F5">
            <w:pPr>
              <w:rPr>
                <w:rFonts w:ascii="Arial" w:hAnsi="Arial" w:cs="Arial"/>
                <w:b/>
                <w:sz w:val="22"/>
                <w:szCs w:val="22"/>
              </w:rPr>
            </w:pPr>
            <w:r>
              <w:rPr>
                <w:rFonts w:ascii="Arial" w:hAnsi="Arial"/>
                <w:b/>
                <w:sz w:val="22"/>
                <w:szCs w:val="22"/>
              </w:rPr>
              <w:t>Sagatavojiet kandidāta profilu</w:t>
            </w:r>
          </w:p>
        </w:tc>
        <w:tc>
          <w:tcPr>
            <w:tcW w:w="3576" w:type="pct"/>
            <w:tcBorders>
              <w:bottom w:val="single" w:sz="4" w:space="0" w:color="auto"/>
            </w:tcBorders>
            <w:shd w:val="clear" w:color="auto" w:fill="auto"/>
            <w:vAlign w:val="center"/>
          </w:tcPr>
          <w:p w14:paraId="51E4BA14" w14:textId="77777777" w:rsidR="00C3223F" w:rsidRPr="00E951B7" w:rsidRDefault="00C3223F" w:rsidP="00E951B7">
            <w:pPr>
              <w:spacing w:before="120" w:after="120"/>
              <w:rPr>
                <w:rFonts w:ascii="Arial" w:hAnsi="Arial" w:cs="Arial"/>
                <w:sz w:val="22"/>
                <w:szCs w:val="22"/>
              </w:rPr>
            </w:pPr>
            <w:r>
              <w:rPr>
                <w:rFonts w:ascii="Arial" w:hAnsi="Arial"/>
                <w:sz w:val="22"/>
                <w:szCs w:val="22"/>
              </w:rPr>
              <w:t>Kādas ir konkrētās prasmes, kompetences un kvalifikācija, kas vajadzīgas, lai pildītu amata pienākumus?</w:t>
            </w:r>
          </w:p>
        </w:tc>
      </w:tr>
      <w:tr w:rsidR="00E04622" w14:paraId="2005EB2B" w14:textId="77777777" w:rsidTr="00A3467B">
        <w:trPr>
          <w:trHeight w:val="567"/>
        </w:trPr>
        <w:tc>
          <w:tcPr>
            <w:tcW w:w="417" w:type="pct"/>
            <w:vMerge/>
            <w:tcBorders>
              <w:right w:val="single" w:sz="4" w:space="0" w:color="auto"/>
            </w:tcBorders>
            <w:shd w:val="clear" w:color="auto" w:fill="auto"/>
            <w:vAlign w:val="center"/>
          </w:tcPr>
          <w:p w14:paraId="3BB6E80C" w14:textId="77777777" w:rsidR="004B66E2" w:rsidRPr="00E951B7" w:rsidRDefault="004B66E2" w:rsidP="008768AF">
            <w:pPr>
              <w:rPr>
                <w:rFonts w:ascii="Arial" w:hAnsi="Arial" w:cs="Arial"/>
                <w:b/>
                <w:sz w:val="22"/>
                <w:szCs w:val="22"/>
              </w:rPr>
            </w:pPr>
          </w:p>
        </w:tc>
        <w:tc>
          <w:tcPr>
            <w:tcW w:w="4583" w:type="pct"/>
            <w:gridSpan w:val="2"/>
            <w:tcBorders>
              <w:left w:val="single" w:sz="4" w:space="0" w:color="auto"/>
              <w:bottom w:val="nil"/>
            </w:tcBorders>
            <w:shd w:val="clear" w:color="auto" w:fill="auto"/>
            <w:vAlign w:val="center"/>
          </w:tcPr>
          <w:p w14:paraId="72F0EECC" w14:textId="77777777" w:rsidR="004B66E2" w:rsidRPr="00E951B7" w:rsidRDefault="004B66E2" w:rsidP="00584FF5">
            <w:pPr>
              <w:ind w:left="1814"/>
              <w:rPr>
                <w:rFonts w:ascii="Arial" w:hAnsi="Arial" w:cs="Arial"/>
                <w:sz w:val="22"/>
                <w:szCs w:val="22"/>
              </w:rPr>
            </w:pPr>
            <w:r>
              <w:rPr>
                <w:rFonts w:ascii="Arial" w:hAnsi="Arial"/>
                <w:i/>
                <w:sz w:val="22"/>
                <w:szCs w:val="22"/>
              </w:rPr>
              <w:t xml:space="preserve">Ja nolemjat pieņemt darbā darbinieku no ārvalstīm, </w:t>
            </w:r>
          </w:p>
        </w:tc>
      </w:tr>
      <w:tr w:rsidR="00E04622" w14:paraId="58CAA5E0" w14:textId="77777777" w:rsidTr="00350696">
        <w:trPr>
          <w:trHeight w:val="1134"/>
        </w:trPr>
        <w:tc>
          <w:tcPr>
            <w:tcW w:w="417" w:type="pct"/>
            <w:vMerge/>
            <w:shd w:val="clear" w:color="auto" w:fill="auto"/>
            <w:vAlign w:val="center"/>
          </w:tcPr>
          <w:p w14:paraId="1E1B8932" w14:textId="77777777" w:rsidR="00C3223F" w:rsidRPr="00E951B7" w:rsidRDefault="00C3223F" w:rsidP="008768AF">
            <w:pPr>
              <w:rPr>
                <w:rFonts w:ascii="Arial" w:hAnsi="Arial" w:cs="Arial"/>
                <w:b/>
                <w:sz w:val="22"/>
                <w:szCs w:val="22"/>
              </w:rPr>
            </w:pPr>
          </w:p>
        </w:tc>
        <w:tc>
          <w:tcPr>
            <w:tcW w:w="1007" w:type="pct"/>
            <w:tcBorders>
              <w:top w:val="nil"/>
            </w:tcBorders>
            <w:shd w:val="clear" w:color="auto" w:fill="auto"/>
            <w:vAlign w:val="center"/>
          </w:tcPr>
          <w:p w14:paraId="216AFBF6"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Izstrādājiet plānu </w:t>
            </w:r>
          </w:p>
        </w:tc>
        <w:tc>
          <w:tcPr>
            <w:tcW w:w="3576" w:type="pct"/>
            <w:tcBorders>
              <w:top w:val="nil"/>
            </w:tcBorders>
            <w:shd w:val="clear" w:color="auto" w:fill="auto"/>
            <w:vAlign w:val="center"/>
          </w:tcPr>
          <w:p w14:paraId="2050DA12" w14:textId="77777777" w:rsidR="00C3223F" w:rsidRPr="00E951B7" w:rsidRDefault="00C3223F" w:rsidP="00E951B7">
            <w:pPr>
              <w:spacing w:after="120"/>
              <w:rPr>
                <w:rFonts w:ascii="Arial" w:hAnsi="Arial" w:cs="Arial"/>
                <w:sz w:val="22"/>
                <w:szCs w:val="22"/>
              </w:rPr>
            </w:pPr>
            <w:r>
              <w:rPr>
                <w:rFonts w:ascii="Arial" w:hAnsi="Arial"/>
                <w:sz w:val="22"/>
                <w:szCs w:val="22"/>
              </w:rPr>
              <w:t>Aprakstiet mērķus, ieguvumus, riskus un izmaksas, kas saistītas ar darbinieku pieņemšanu darbā no ārvalstīm. Rūpīgi saplānojiet termiņus, jo starptautisku kandidātu meklēšanai var būt vajadzīgs ilgāks laiks.</w:t>
            </w:r>
          </w:p>
        </w:tc>
      </w:tr>
      <w:tr w:rsidR="00E04622" w14:paraId="5DB8CE2E" w14:textId="77777777" w:rsidTr="00350696">
        <w:trPr>
          <w:trHeight w:val="2154"/>
        </w:trPr>
        <w:tc>
          <w:tcPr>
            <w:tcW w:w="417" w:type="pct"/>
            <w:vMerge/>
            <w:shd w:val="clear" w:color="auto" w:fill="auto"/>
            <w:vAlign w:val="center"/>
          </w:tcPr>
          <w:p w14:paraId="714A6B32" w14:textId="77777777" w:rsidR="00C3223F" w:rsidRPr="00E951B7" w:rsidRDefault="00C3223F" w:rsidP="008768AF">
            <w:pPr>
              <w:rPr>
                <w:rFonts w:ascii="Arial" w:hAnsi="Arial" w:cs="Arial"/>
                <w:b/>
                <w:sz w:val="22"/>
                <w:szCs w:val="22"/>
              </w:rPr>
            </w:pPr>
          </w:p>
        </w:tc>
        <w:tc>
          <w:tcPr>
            <w:tcW w:w="1007" w:type="pct"/>
            <w:shd w:val="clear" w:color="auto" w:fill="auto"/>
            <w:vAlign w:val="center"/>
          </w:tcPr>
          <w:p w14:paraId="4EFF61C9" w14:textId="77777777" w:rsidR="00C3223F" w:rsidRPr="00E951B7" w:rsidRDefault="00C3223F" w:rsidP="008768AF">
            <w:pPr>
              <w:pStyle w:val="Heading1"/>
              <w:rPr>
                <w:rFonts w:ascii="Arial" w:hAnsi="Arial" w:cs="Arial"/>
                <w:sz w:val="22"/>
                <w:szCs w:val="22"/>
              </w:rPr>
            </w:pPr>
            <w:r>
              <w:rPr>
                <w:rFonts w:ascii="Arial" w:hAnsi="Arial"/>
                <w:sz w:val="22"/>
                <w:szCs w:val="22"/>
              </w:rPr>
              <w:t>Sazinieties ar kompetentajām iestādēm</w:t>
            </w:r>
          </w:p>
          <w:p w14:paraId="36574957" w14:textId="77777777" w:rsidR="00C3223F" w:rsidRPr="00E951B7" w:rsidRDefault="00C3223F" w:rsidP="008768AF">
            <w:pPr>
              <w:rPr>
                <w:rFonts w:ascii="Arial" w:hAnsi="Arial" w:cs="Arial"/>
                <w:sz w:val="20"/>
                <w:szCs w:val="20"/>
              </w:rPr>
            </w:pPr>
            <w:r>
              <w:rPr>
                <w:rFonts w:ascii="Arial" w:hAnsi="Arial"/>
                <w:i/>
                <w:sz w:val="20"/>
                <w:szCs w:val="20"/>
              </w:rPr>
              <w:t>(ārvalstnieku reģistra padomi vai līdzvērtīgiem dienestiem jūsu valstī)</w:t>
            </w:r>
          </w:p>
        </w:tc>
        <w:tc>
          <w:tcPr>
            <w:tcW w:w="3576" w:type="pct"/>
            <w:shd w:val="clear" w:color="auto" w:fill="auto"/>
            <w:vAlign w:val="center"/>
          </w:tcPr>
          <w:p w14:paraId="4DA568F8"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Noskaidrojiet, vai jums jāveic kādi papildu pasākumi, lai pieņemtu darbā ārvalstnieku. Vai viņiem ir jāreģistrējas atsevišķi vai jāmaksā kāda maksa? </w:t>
            </w:r>
          </w:p>
        </w:tc>
      </w:tr>
      <w:tr w:rsidR="00E04622" w14:paraId="227932E4" w14:textId="77777777" w:rsidTr="00350696">
        <w:trPr>
          <w:cantSplit/>
          <w:trHeight w:val="1814"/>
        </w:trPr>
        <w:tc>
          <w:tcPr>
            <w:tcW w:w="417" w:type="pct"/>
            <w:vMerge w:val="restart"/>
            <w:shd w:val="clear" w:color="auto" w:fill="auto"/>
            <w:textDirection w:val="btLr"/>
            <w:vAlign w:val="center"/>
          </w:tcPr>
          <w:p w14:paraId="15CA9D9F"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t>Juridiskās prasības un norīkotie darbinieki</w:t>
            </w:r>
          </w:p>
        </w:tc>
        <w:tc>
          <w:tcPr>
            <w:tcW w:w="1007" w:type="pct"/>
            <w:shd w:val="clear" w:color="auto" w:fill="auto"/>
            <w:vAlign w:val="center"/>
          </w:tcPr>
          <w:p w14:paraId="190D8740" w14:textId="77777777" w:rsidR="00E40C1E" w:rsidRPr="00E951B7" w:rsidRDefault="00F76B25" w:rsidP="008768AF">
            <w:pPr>
              <w:pStyle w:val="Heading1"/>
              <w:rPr>
                <w:rFonts w:ascii="Arial" w:hAnsi="Arial" w:cs="Arial"/>
                <w:sz w:val="22"/>
                <w:szCs w:val="22"/>
              </w:rPr>
            </w:pPr>
            <w:r>
              <w:rPr>
                <w:rFonts w:ascii="Arial" w:hAnsi="Arial"/>
                <w:sz w:val="22"/>
                <w:szCs w:val="22"/>
              </w:rPr>
              <w:t>Reģistrācijas procedūras un darba atļaujas</w:t>
            </w:r>
          </w:p>
        </w:tc>
        <w:tc>
          <w:tcPr>
            <w:tcW w:w="3576" w:type="pct"/>
            <w:shd w:val="clear" w:color="auto" w:fill="auto"/>
            <w:vAlign w:val="center"/>
          </w:tcPr>
          <w:p w14:paraId="370A555A" w14:textId="4A885EAC" w:rsidR="00E40C1E" w:rsidRPr="00E951B7" w:rsidRDefault="00F76B25" w:rsidP="008B66BE">
            <w:pPr>
              <w:rPr>
                <w:rFonts w:ascii="Arial" w:hAnsi="Arial" w:cs="Arial"/>
                <w:sz w:val="22"/>
                <w:szCs w:val="22"/>
              </w:rPr>
            </w:pPr>
            <w:r>
              <w:rPr>
                <w:rFonts w:ascii="Arial" w:hAnsi="Arial"/>
                <w:sz w:val="22"/>
                <w:szCs w:val="22"/>
              </w:rPr>
              <w:t>Vai vēlaties pieņemt darbā darbiniekus no citām Eiropas Ekonomikas zonas (EEZ) valstīm, un jums ir vajadzīgs vairāk informācijas par reģistrācijas procedūrām un darba atļaujām? Ja tā ir, apmeklējiet sadaļu “</w:t>
            </w:r>
            <w:hyperlink r:id="rId7" w:history="1">
              <w:r>
                <w:rPr>
                  <w:rStyle w:val="Hyperlink"/>
                  <w:rFonts w:ascii="Arial" w:hAnsi="Arial"/>
                  <w:sz w:val="22"/>
                  <w:szCs w:val="22"/>
                </w:rPr>
                <w:t>Dzīvošana un darbs</w:t>
              </w:r>
            </w:hyperlink>
            <w:r>
              <w:rPr>
                <w:rFonts w:ascii="Arial" w:hAnsi="Arial"/>
                <w:sz w:val="22"/>
                <w:szCs w:val="22"/>
              </w:rPr>
              <w:t>”, lai uzzinātu par reģistrācijas procedūrām un informāciju par uzturēšanās atļaujām attiecībā uz katru valsti.</w:t>
            </w:r>
          </w:p>
        </w:tc>
      </w:tr>
      <w:tr w:rsidR="00E04622" w14:paraId="7D4E9BAA" w14:textId="77777777" w:rsidTr="00350696">
        <w:trPr>
          <w:trHeight w:val="1701"/>
        </w:trPr>
        <w:tc>
          <w:tcPr>
            <w:tcW w:w="417" w:type="pct"/>
            <w:vMerge/>
            <w:shd w:val="clear" w:color="auto" w:fill="auto"/>
            <w:vAlign w:val="center"/>
          </w:tcPr>
          <w:p w14:paraId="1EA21C76"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4C2AA738" w14:textId="77777777" w:rsidR="00E40C1E" w:rsidRPr="00E951B7" w:rsidRDefault="00F76B25" w:rsidP="00A866F5">
            <w:pPr>
              <w:pStyle w:val="Heading1"/>
              <w:rPr>
                <w:rFonts w:ascii="Arial" w:hAnsi="Arial" w:cs="Arial"/>
                <w:sz w:val="22"/>
                <w:szCs w:val="22"/>
              </w:rPr>
            </w:pPr>
            <w:r>
              <w:rPr>
                <w:rFonts w:ascii="Arial" w:hAnsi="Arial"/>
                <w:sz w:val="22"/>
                <w:szCs w:val="22"/>
              </w:rPr>
              <w:t>Pārejas noteikumi, kas reglamentē darba ņēmēju brīvu pārvietošanos</w:t>
            </w:r>
          </w:p>
        </w:tc>
        <w:tc>
          <w:tcPr>
            <w:tcW w:w="3576" w:type="pct"/>
            <w:shd w:val="clear" w:color="auto" w:fill="auto"/>
            <w:vAlign w:val="center"/>
          </w:tcPr>
          <w:p w14:paraId="1B5DECB5" w14:textId="0AAF2362" w:rsidR="00E40C1E" w:rsidRPr="00E951B7" w:rsidRDefault="00F76B25" w:rsidP="004A2234">
            <w:pPr>
              <w:rPr>
                <w:rFonts w:ascii="Arial" w:hAnsi="Arial" w:cs="Arial"/>
                <w:sz w:val="22"/>
                <w:szCs w:val="22"/>
              </w:rPr>
            </w:pPr>
            <w:r>
              <w:rPr>
                <w:rFonts w:ascii="Arial" w:hAnsi="Arial"/>
                <w:sz w:val="22"/>
                <w:szCs w:val="22"/>
              </w:rPr>
              <w:t xml:space="preserve">Lai iegūtu informāciju par pārejas noteikumiem, kas reglamentē darba ņēmēju brīvu pārvietošanos no jaunajām dalībvalstīm, uz tām un starp tām, apmeklējiet </w:t>
            </w:r>
            <w:proofErr w:type="spellStart"/>
            <w:r>
              <w:rPr>
                <w:rFonts w:ascii="Arial" w:hAnsi="Arial"/>
                <w:i/>
                <w:iCs/>
                <w:sz w:val="22"/>
                <w:szCs w:val="22"/>
              </w:rPr>
              <w:t>Europa</w:t>
            </w:r>
            <w:proofErr w:type="spellEnd"/>
            <w:r>
              <w:rPr>
                <w:rFonts w:ascii="Arial" w:hAnsi="Arial"/>
                <w:sz w:val="22"/>
                <w:szCs w:val="22"/>
              </w:rPr>
              <w:t xml:space="preserve"> portāla sadaļu “</w:t>
            </w:r>
            <w:hyperlink r:id="rId8" w:history="1">
              <w:r>
                <w:rPr>
                  <w:rStyle w:val="Hyperlink"/>
                  <w:rFonts w:ascii="Arial" w:hAnsi="Arial"/>
                  <w:sz w:val="22"/>
                  <w:szCs w:val="22"/>
                </w:rPr>
                <w:t>Darba ņēmēju brīva pārvietošanās</w:t>
              </w:r>
            </w:hyperlink>
            <w:r>
              <w:rPr>
                <w:rFonts w:ascii="Arial" w:hAnsi="Arial"/>
                <w:sz w:val="22"/>
                <w:szCs w:val="22"/>
              </w:rPr>
              <w:t>”</w:t>
            </w:r>
            <w:r>
              <w:rPr>
                <w:rFonts w:ascii="Arial" w:hAnsi="Arial"/>
                <w:sz w:val="18"/>
                <w:szCs w:val="18"/>
              </w:rPr>
              <w:t>.</w:t>
            </w:r>
          </w:p>
        </w:tc>
      </w:tr>
      <w:tr w:rsidR="00E04622" w14:paraId="79FA8EA5" w14:textId="77777777" w:rsidTr="00D52C97">
        <w:trPr>
          <w:trHeight w:val="3231"/>
        </w:trPr>
        <w:tc>
          <w:tcPr>
            <w:tcW w:w="417" w:type="pct"/>
            <w:vMerge/>
            <w:shd w:val="clear" w:color="auto" w:fill="auto"/>
            <w:vAlign w:val="center"/>
          </w:tcPr>
          <w:p w14:paraId="4BB6C6A3"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3DEF3B0C" w14:textId="77777777" w:rsidR="00CB34E5" w:rsidRPr="00E951B7" w:rsidRDefault="00F76B25" w:rsidP="00E951B7">
            <w:pPr>
              <w:pStyle w:val="Heading1"/>
              <w:rPr>
                <w:b w:val="0"/>
              </w:rPr>
            </w:pPr>
            <w:r>
              <w:rPr>
                <w:rFonts w:ascii="Arial" w:hAnsi="Arial"/>
                <w:sz w:val="22"/>
                <w:szCs w:val="22"/>
              </w:rPr>
              <w:t>Norīkotie darba ņēmēji</w:t>
            </w:r>
          </w:p>
        </w:tc>
        <w:tc>
          <w:tcPr>
            <w:tcW w:w="3576" w:type="pct"/>
            <w:shd w:val="clear" w:color="auto" w:fill="auto"/>
            <w:vAlign w:val="center"/>
          </w:tcPr>
          <w:p w14:paraId="1DB9216A" w14:textId="77777777" w:rsidR="00861F67" w:rsidRPr="00E951B7" w:rsidRDefault="00F76B25" w:rsidP="008768AF">
            <w:pPr>
              <w:rPr>
                <w:rFonts w:ascii="Arial" w:hAnsi="Arial" w:cs="Arial"/>
                <w:sz w:val="22"/>
                <w:szCs w:val="22"/>
              </w:rPr>
            </w:pPr>
            <w:r>
              <w:rPr>
                <w:rFonts w:ascii="Arial" w:hAnsi="Arial"/>
                <w:sz w:val="22"/>
                <w:szCs w:val="22"/>
              </w:rPr>
              <w:t>Norīkots darba ņēmējs ir persona, kas pavada ierobežotu laiku, strādājot ārpus dalībvalsts, kurā viņa parasti strādā. Ja jūsu organizācijai ir jānorīko darba ņēmēji uz citu dalībvalsti, jums jāiepazīstas ar saistītajiem noteikumiem un procedūrām.</w:t>
            </w:r>
          </w:p>
          <w:p w14:paraId="6243A21E" w14:textId="7BED0BEA" w:rsidR="001E48BB" w:rsidRPr="00E951B7" w:rsidRDefault="00051FD4" w:rsidP="008768AF">
            <w:pPr>
              <w:rPr>
                <w:rFonts w:ascii="Arial" w:hAnsi="Arial" w:cs="Arial"/>
                <w:sz w:val="22"/>
                <w:szCs w:val="22"/>
              </w:rPr>
            </w:pPr>
            <w:r>
              <w:rPr>
                <w:rFonts w:ascii="Arial" w:hAnsi="Arial"/>
                <w:sz w:val="22"/>
                <w:szCs w:val="22"/>
              </w:rPr>
              <w:t xml:space="preserve">Informāciju var atrast </w:t>
            </w:r>
            <w:proofErr w:type="spellStart"/>
            <w:r>
              <w:rPr>
                <w:rFonts w:ascii="Arial" w:hAnsi="Arial"/>
                <w:i/>
                <w:iCs/>
                <w:sz w:val="22"/>
                <w:szCs w:val="22"/>
              </w:rPr>
              <w:t>Europa</w:t>
            </w:r>
            <w:proofErr w:type="spellEnd"/>
            <w:r>
              <w:rPr>
                <w:rFonts w:ascii="Arial" w:hAnsi="Arial"/>
                <w:sz w:val="22"/>
                <w:szCs w:val="22"/>
              </w:rPr>
              <w:t xml:space="preserve"> portāla sadaļā “</w:t>
            </w:r>
            <w:hyperlink r:id="rId9" w:history="1">
              <w:r>
                <w:rPr>
                  <w:rStyle w:val="Hyperlink"/>
                  <w:rFonts w:ascii="Arial" w:hAnsi="Arial"/>
                  <w:sz w:val="22"/>
                  <w:szCs w:val="22"/>
                </w:rPr>
                <w:t>Pārrobežu darba ņēmēji</w:t>
              </w:r>
            </w:hyperlink>
            <w:r>
              <w:rPr>
                <w:rFonts w:ascii="Arial" w:hAnsi="Arial"/>
                <w:sz w:val="22"/>
                <w:szCs w:val="22"/>
              </w:rPr>
              <w:t>”</w:t>
            </w:r>
            <w:r>
              <w:rPr>
                <w:rFonts w:ascii="Arial" w:hAnsi="Arial"/>
                <w:sz w:val="18"/>
                <w:szCs w:val="18"/>
              </w:rPr>
              <w:t>.</w:t>
            </w:r>
            <w:r>
              <w:rPr>
                <w:rFonts w:ascii="Arial" w:hAnsi="Arial"/>
                <w:sz w:val="22"/>
                <w:szCs w:val="22"/>
              </w:rPr>
              <w:t xml:space="preserve"> Sk. arī valsts informācijas un kontaktu tīmekļa vietni.</w:t>
            </w:r>
          </w:p>
          <w:p w14:paraId="57AF4518" w14:textId="43E5F9C8" w:rsidR="00694FF6" w:rsidRPr="003C6DAE" w:rsidRDefault="001E48BB" w:rsidP="00584FF5">
            <w:r>
              <w:rPr>
                <w:rFonts w:ascii="Arial" w:hAnsi="Arial"/>
                <w:sz w:val="22"/>
                <w:szCs w:val="22"/>
              </w:rPr>
              <w:t xml:space="preserve">Jūs varat arī izskatīt un lejupielādēt </w:t>
            </w:r>
            <w:r>
              <w:rPr>
                <w:rFonts w:ascii="Arial" w:hAnsi="Arial"/>
                <w:i/>
                <w:sz w:val="22"/>
                <w:szCs w:val="22"/>
              </w:rPr>
              <w:t>“</w:t>
            </w:r>
            <w:hyperlink r:id="rId10" w:history="1">
              <w:r w:rsidRPr="00D52C97">
                <w:rPr>
                  <w:rStyle w:val="Hyperlink"/>
                  <w:rFonts w:ascii="Arial" w:hAnsi="Arial"/>
                  <w:i/>
                  <w:sz w:val="22"/>
                  <w:szCs w:val="22"/>
                </w:rPr>
                <w:t>Praktisko informatīvo materiālu par darba ņēmēju norīkošanu Eiropas Savienības un Eiropas Ekonomikas zonas dalībvalstīs un Šveicē</w:t>
              </w:r>
            </w:hyperlink>
            <w:r>
              <w:rPr>
                <w:rFonts w:ascii="Arial" w:hAnsi="Arial"/>
                <w:i/>
                <w:sz w:val="22"/>
                <w:szCs w:val="22"/>
              </w:rPr>
              <w:t>”</w:t>
            </w:r>
            <w:r>
              <w:rPr>
                <w:rFonts w:ascii="Arial" w:hAnsi="Arial"/>
                <w:sz w:val="22"/>
                <w:szCs w:val="22"/>
              </w:rPr>
              <w:t xml:space="preserve"> vai apmeklēt</w:t>
            </w:r>
            <w:r w:rsidR="00DA13BD">
              <w:rPr>
                <w:rFonts w:ascii="Arial" w:hAnsi="Arial"/>
                <w:sz w:val="22"/>
                <w:szCs w:val="22"/>
              </w:rPr>
              <w:t xml:space="preserve"> </w:t>
            </w:r>
            <w:hyperlink r:id="rId11" w:history="1">
              <w:r>
                <w:rPr>
                  <w:rStyle w:val="Hyperlink"/>
                  <w:rFonts w:ascii="Arial" w:hAnsi="Arial"/>
                  <w:i/>
                  <w:iCs/>
                  <w:sz w:val="22"/>
                  <w:szCs w:val="22"/>
                </w:rPr>
                <w:t>Eurofound</w:t>
              </w:r>
              <w:r>
                <w:rPr>
                  <w:rStyle w:val="Hyperlink"/>
                  <w:rFonts w:ascii="Arial" w:hAnsi="Arial"/>
                  <w:sz w:val="22"/>
                  <w:szCs w:val="22"/>
                </w:rPr>
                <w:t xml:space="preserve"> tīmekļa vietni</w:t>
              </w:r>
            </w:hyperlink>
            <w:r>
              <w:rPr>
                <w:rFonts w:ascii="Arial" w:hAnsi="Arial"/>
                <w:sz w:val="22"/>
                <w:szCs w:val="22"/>
              </w:rPr>
              <w:t xml:space="preserve"> </w:t>
            </w:r>
            <w:r>
              <w:rPr>
                <w:rFonts w:ascii="Arial" w:hAnsi="Arial"/>
                <w:sz w:val="16"/>
                <w:szCs w:val="16"/>
              </w:rPr>
              <w:t>(https://www.eurofound.europa.eu/observatories/eurwork/industrial-relations-dictionary/posted-workers)</w:t>
            </w:r>
          </w:p>
        </w:tc>
      </w:tr>
      <w:tr w:rsidR="00E04622" w14:paraId="53B195D6" w14:textId="77777777" w:rsidTr="00A3467B">
        <w:trPr>
          <w:cantSplit/>
          <w:trHeight w:val="1417"/>
        </w:trPr>
        <w:tc>
          <w:tcPr>
            <w:tcW w:w="417" w:type="pct"/>
            <w:shd w:val="clear" w:color="auto" w:fill="auto"/>
            <w:textDirection w:val="btLr"/>
            <w:vAlign w:val="center"/>
          </w:tcPr>
          <w:p w14:paraId="1C3F437C"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Praktiski pasākumi</w:t>
            </w:r>
          </w:p>
        </w:tc>
        <w:tc>
          <w:tcPr>
            <w:tcW w:w="1007" w:type="pct"/>
            <w:shd w:val="clear" w:color="auto" w:fill="auto"/>
            <w:vAlign w:val="center"/>
          </w:tcPr>
          <w:p w14:paraId="420CA31F" w14:textId="77777777" w:rsidR="001B769C" w:rsidRPr="00E951B7" w:rsidRDefault="00D31040" w:rsidP="00E951B7">
            <w:pPr>
              <w:pStyle w:val="Heading1"/>
              <w:rPr>
                <w:rFonts w:ascii="Arial" w:hAnsi="Arial" w:cs="Arial"/>
                <w:sz w:val="22"/>
                <w:szCs w:val="22"/>
              </w:rPr>
            </w:pPr>
            <w:r>
              <w:rPr>
                <w:rFonts w:ascii="Arial" w:hAnsi="Arial"/>
                <w:bCs w:val="0"/>
                <w:sz w:val="22"/>
                <w:szCs w:val="22"/>
              </w:rPr>
              <w:t>Apmešanās vieta / mājoklis</w:t>
            </w:r>
          </w:p>
        </w:tc>
        <w:tc>
          <w:tcPr>
            <w:tcW w:w="3576" w:type="pct"/>
            <w:shd w:val="clear" w:color="auto" w:fill="auto"/>
            <w:vAlign w:val="center"/>
          </w:tcPr>
          <w:p w14:paraId="79DAA324" w14:textId="77777777" w:rsidR="00C3223F" w:rsidRPr="00E951B7" w:rsidRDefault="00D31040" w:rsidP="00E951B7">
            <w:pPr>
              <w:spacing w:before="120" w:after="120"/>
              <w:rPr>
                <w:rFonts w:ascii="Arial" w:hAnsi="Arial" w:cs="Arial"/>
                <w:sz w:val="22"/>
                <w:szCs w:val="22"/>
              </w:rPr>
            </w:pPr>
            <w:r>
              <w:rPr>
                <w:rFonts w:ascii="Arial" w:hAnsi="Arial"/>
                <w:bCs/>
                <w:sz w:val="22"/>
                <w:szCs w:val="22"/>
              </w:rPr>
              <w:t>Ņemiet vērā praktiskos pasākumus, kas būs jāveic jaunam darba ņēmējam no ārvalstīm, lai atrastu apmešanās vietu vai mājokli. Vai tas ir pieejams vietējā apkaimē? Kā notiek tā meklēšana, un cik tas izmaksā? Vai jūs varat sniegt padomu vai atbalstu jaunajam darbiniekam?</w:t>
            </w:r>
            <w:r>
              <w:rPr>
                <w:rFonts w:ascii="Arial" w:hAnsi="Arial"/>
                <w:sz w:val="22"/>
                <w:szCs w:val="22"/>
              </w:rPr>
              <w:t xml:space="preserve"> </w:t>
            </w:r>
          </w:p>
        </w:tc>
      </w:tr>
      <w:tr w:rsidR="00E04622" w14:paraId="2079D3F3" w14:textId="77777777" w:rsidTr="00A3467B">
        <w:trPr>
          <w:cantSplit/>
          <w:trHeight w:val="1417"/>
        </w:trPr>
        <w:tc>
          <w:tcPr>
            <w:tcW w:w="417" w:type="pct"/>
            <w:vMerge w:val="restart"/>
            <w:shd w:val="clear" w:color="auto" w:fill="auto"/>
            <w:textDirection w:val="btLr"/>
            <w:vAlign w:val="center"/>
          </w:tcPr>
          <w:p w14:paraId="5ECE1306" w14:textId="77777777" w:rsidR="004A2234" w:rsidRPr="00E951B7" w:rsidRDefault="004A2234" w:rsidP="00E951B7">
            <w:pPr>
              <w:jc w:val="center"/>
              <w:rPr>
                <w:rFonts w:ascii="Arial" w:hAnsi="Arial" w:cs="Arial"/>
                <w:b/>
                <w:sz w:val="20"/>
                <w:szCs w:val="20"/>
              </w:rPr>
            </w:pPr>
            <w:r>
              <w:rPr>
                <w:rFonts w:ascii="Arial" w:hAnsi="Arial"/>
                <w:b/>
                <w:sz w:val="20"/>
                <w:szCs w:val="20"/>
              </w:rPr>
              <w:t>Valodas, akadēmiskie un kultūras faktori</w:t>
            </w:r>
          </w:p>
        </w:tc>
        <w:tc>
          <w:tcPr>
            <w:tcW w:w="1007" w:type="pct"/>
            <w:shd w:val="clear" w:color="auto" w:fill="auto"/>
            <w:vAlign w:val="center"/>
          </w:tcPr>
          <w:p w14:paraId="22BCB6AE" w14:textId="77777777" w:rsidR="004A2234" w:rsidRPr="00E951B7" w:rsidRDefault="004A2234" w:rsidP="00A866F5">
            <w:pPr>
              <w:pStyle w:val="Heading1"/>
              <w:rPr>
                <w:rFonts w:ascii="Arial" w:hAnsi="Arial" w:cs="Arial"/>
                <w:sz w:val="22"/>
                <w:szCs w:val="22"/>
              </w:rPr>
            </w:pPr>
            <w:r>
              <w:rPr>
                <w:rFonts w:ascii="Arial" w:hAnsi="Arial"/>
                <w:sz w:val="22"/>
                <w:szCs w:val="22"/>
              </w:rPr>
              <w:t>Valodas barjeras</w:t>
            </w:r>
          </w:p>
        </w:tc>
        <w:tc>
          <w:tcPr>
            <w:tcW w:w="3576" w:type="pct"/>
            <w:shd w:val="clear" w:color="auto" w:fill="auto"/>
            <w:vAlign w:val="center"/>
          </w:tcPr>
          <w:p w14:paraId="3CB90176" w14:textId="77777777" w:rsidR="004A2234" w:rsidRPr="00E951B7" w:rsidRDefault="004A2234" w:rsidP="00E951B7">
            <w:pPr>
              <w:spacing w:before="120" w:after="120"/>
              <w:rPr>
                <w:rFonts w:ascii="Arial" w:hAnsi="Arial" w:cs="Arial"/>
                <w:sz w:val="22"/>
                <w:szCs w:val="22"/>
              </w:rPr>
            </w:pPr>
            <w:r>
              <w:rPr>
                <w:rFonts w:ascii="Arial" w:hAnsi="Arial"/>
                <w:sz w:val="22"/>
                <w:szCs w:val="22"/>
              </w:rPr>
              <w:t>Padomājiet par valodas zināšanu līmeni, kāds vajadzīgs jūsu kandidātiem. Ja viņi nerunā attiecīgajā valodā tekoši, bet joprojām ir piemēroti darbam, jums rūpīgi jāapsver, kā jūs ar viņiem sazināsieties. Īpaši sarežģītas kandidātam var būt telefonintervijas.</w:t>
            </w:r>
          </w:p>
        </w:tc>
      </w:tr>
      <w:tr w:rsidR="00E04622" w14:paraId="157D4805" w14:textId="77777777" w:rsidTr="00A3467B">
        <w:trPr>
          <w:cantSplit/>
          <w:trHeight w:val="1417"/>
        </w:trPr>
        <w:tc>
          <w:tcPr>
            <w:tcW w:w="417" w:type="pct"/>
            <w:vMerge/>
            <w:shd w:val="clear" w:color="auto" w:fill="auto"/>
            <w:textDirection w:val="btLr"/>
          </w:tcPr>
          <w:p w14:paraId="7CC4E113" w14:textId="77777777" w:rsidR="004A2234" w:rsidRPr="00E951B7" w:rsidRDefault="004A2234" w:rsidP="00E951B7">
            <w:pPr>
              <w:jc w:val="center"/>
              <w:rPr>
                <w:rFonts w:ascii="Arial" w:hAnsi="Arial" w:cs="Arial"/>
                <w:b/>
                <w:sz w:val="20"/>
                <w:szCs w:val="20"/>
              </w:rPr>
            </w:pPr>
          </w:p>
        </w:tc>
        <w:tc>
          <w:tcPr>
            <w:tcW w:w="1007" w:type="pct"/>
            <w:shd w:val="clear" w:color="auto" w:fill="auto"/>
            <w:vAlign w:val="center"/>
          </w:tcPr>
          <w:p w14:paraId="27FB80E7" w14:textId="77777777" w:rsidR="004A2234" w:rsidRPr="00E951B7" w:rsidRDefault="004A2234" w:rsidP="00A866F5">
            <w:pPr>
              <w:pStyle w:val="Heading1"/>
              <w:rPr>
                <w:rFonts w:ascii="Arial" w:hAnsi="Arial" w:cs="Arial"/>
                <w:sz w:val="22"/>
                <w:szCs w:val="22"/>
              </w:rPr>
            </w:pPr>
            <w:r>
              <w:rPr>
                <w:rFonts w:ascii="Arial" w:hAnsi="Arial"/>
                <w:bCs w:val="0"/>
                <w:sz w:val="22"/>
                <w:szCs w:val="22"/>
              </w:rPr>
              <w:t>Valstu atšķirības</w:t>
            </w:r>
          </w:p>
        </w:tc>
        <w:tc>
          <w:tcPr>
            <w:tcW w:w="3576" w:type="pct"/>
            <w:shd w:val="clear" w:color="auto" w:fill="auto"/>
            <w:vAlign w:val="center"/>
          </w:tcPr>
          <w:p w14:paraId="768CE014" w14:textId="77777777" w:rsidR="004A2234" w:rsidRPr="00E951B7" w:rsidRDefault="004A2234" w:rsidP="00E951B7">
            <w:pPr>
              <w:spacing w:before="120" w:after="120"/>
              <w:rPr>
                <w:rFonts w:ascii="Arial" w:hAnsi="Arial" w:cs="Arial"/>
                <w:sz w:val="22"/>
                <w:szCs w:val="22"/>
              </w:rPr>
            </w:pPr>
            <w:r>
              <w:rPr>
                <w:rFonts w:ascii="Arial" w:hAnsi="Arial"/>
                <w:sz w:val="22"/>
                <w:szCs w:val="22"/>
              </w:rPr>
              <w:t>Valstu nodarbinātības tiesību akti atšķiras, un dažās valstīs jums var būt grūtāk atrast darbiniekus nekā citās. Piemēram, jums, iespējams, būs jāreģistrējas, lai to izdarītu, ja pārstāvat darbā pieņemšanas aģentūru. Pirms sākat pieņemšanu darbā, noskaidrojiet, vai pastāv kādi administratīvi šķēršļi.</w:t>
            </w:r>
          </w:p>
        </w:tc>
      </w:tr>
      <w:tr w:rsidR="00E04622" w14:paraId="7409EC92" w14:textId="77777777" w:rsidTr="00A3467B">
        <w:trPr>
          <w:cantSplit/>
          <w:trHeight w:val="1417"/>
        </w:trPr>
        <w:tc>
          <w:tcPr>
            <w:tcW w:w="417" w:type="pct"/>
            <w:vMerge/>
            <w:shd w:val="clear" w:color="auto" w:fill="auto"/>
            <w:textDirection w:val="btLr"/>
          </w:tcPr>
          <w:p w14:paraId="024098E6" w14:textId="77777777" w:rsidR="004A2234" w:rsidRPr="00E951B7" w:rsidRDefault="004A2234" w:rsidP="00E951B7">
            <w:pPr>
              <w:jc w:val="center"/>
              <w:rPr>
                <w:rFonts w:ascii="Arial" w:hAnsi="Arial" w:cs="Arial"/>
                <w:b/>
                <w:sz w:val="22"/>
                <w:szCs w:val="22"/>
              </w:rPr>
            </w:pPr>
          </w:p>
        </w:tc>
        <w:tc>
          <w:tcPr>
            <w:tcW w:w="1007" w:type="pct"/>
            <w:shd w:val="clear" w:color="auto" w:fill="auto"/>
            <w:vAlign w:val="center"/>
          </w:tcPr>
          <w:p w14:paraId="0336620F" w14:textId="77777777" w:rsidR="004A2234" w:rsidRPr="00E951B7" w:rsidRDefault="004A2234" w:rsidP="00A866F5">
            <w:pPr>
              <w:rPr>
                <w:rFonts w:ascii="Arial" w:hAnsi="Arial" w:cs="Arial"/>
                <w:b/>
                <w:sz w:val="22"/>
                <w:szCs w:val="22"/>
              </w:rPr>
            </w:pPr>
            <w:r>
              <w:rPr>
                <w:rFonts w:ascii="Arial" w:hAnsi="Arial"/>
                <w:b/>
                <w:sz w:val="22"/>
                <w:szCs w:val="22"/>
              </w:rPr>
              <w:t>Kultūras atšķirības</w:t>
            </w:r>
          </w:p>
        </w:tc>
        <w:tc>
          <w:tcPr>
            <w:tcW w:w="3576" w:type="pct"/>
            <w:shd w:val="clear" w:color="auto" w:fill="auto"/>
            <w:vAlign w:val="center"/>
          </w:tcPr>
          <w:p w14:paraId="585C9D43" w14:textId="77777777" w:rsidR="004A2234" w:rsidRPr="00E951B7" w:rsidRDefault="004A2234" w:rsidP="00E951B7">
            <w:pPr>
              <w:spacing w:before="120" w:after="120"/>
              <w:rPr>
                <w:rFonts w:ascii="Arial" w:hAnsi="Arial" w:cs="Arial"/>
                <w:sz w:val="22"/>
                <w:szCs w:val="22"/>
              </w:rPr>
            </w:pPr>
            <w:r>
              <w:rPr>
                <w:rFonts w:ascii="Arial" w:hAnsi="Arial"/>
                <w:sz w:val="22"/>
                <w:szCs w:val="22"/>
              </w:rPr>
              <w:t>Darbā pieņemšanas prakse dažādās valstīs atšķiras, tāpat kā atšķiras formalitātes starp darba devējiem un pieteikumu iesniedzējiem. Ja pieteikuma iesniedzēja uzvedība ir neierasta, tā varētu būt tikai kultūras atšķirība. Neļaujiet tam ietekmēt savu spriedumu — tā vietā turpiniet koncentrēties uz pieteikuma iesniedzēja prasmēm un spējām.</w:t>
            </w:r>
          </w:p>
        </w:tc>
      </w:tr>
      <w:tr w:rsidR="00E04622" w14:paraId="498D5BCD" w14:textId="77777777" w:rsidTr="00D52C97">
        <w:trPr>
          <w:cantSplit/>
          <w:trHeight w:val="1304"/>
        </w:trPr>
        <w:tc>
          <w:tcPr>
            <w:tcW w:w="417" w:type="pct"/>
            <w:vMerge/>
            <w:shd w:val="clear" w:color="auto" w:fill="auto"/>
          </w:tcPr>
          <w:p w14:paraId="3BC5A269" w14:textId="77777777" w:rsidR="004A2234" w:rsidRPr="00E951B7" w:rsidRDefault="004A2234" w:rsidP="00E951B7">
            <w:pPr>
              <w:jc w:val="center"/>
              <w:rPr>
                <w:rFonts w:ascii="Arial" w:hAnsi="Arial" w:cs="Arial"/>
                <w:b/>
                <w:sz w:val="22"/>
                <w:szCs w:val="22"/>
              </w:rPr>
            </w:pPr>
          </w:p>
        </w:tc>
        <w:tc>
          <w:tcPr>
            <w:tcW w:w="1007" w:type="pct"/>
            <w:tcBorders>
              <w:bottom w:val="single" w:sz="4" w:space="0" w:color="auto"/>
            </w:tcBorders>
            <w:shd w:val="clear" w:color="auto" w:fill="auto"/>
            <w:vAlign w:val="center"/>
          </w:tcPr>
          <w:p w14:paraId="27F47C46"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Kvalifikācija </w:t>
            </w:r>
          </w:p>
        </w:tc>
        <w:tc>
          <w:tcPr>
            <w:tcW w:w="3576" w:type="pct"/>
            <w:tcBorders>
              <w:bottom w:val="single" w:sz="4" w:space="0" w:color="auto"/>
            </w:tcBorders>
            <w:shd w:val="clear" w:color="auto" w:fill="auto"/>
            <w:vAlign w:val="center"/>
          </w:tcPr>
          <w:p w14:paraId="69505302" w14:textId="77777777" w:rsidR="004A2234" w:rsidRPr="00E951B7" w:rsidRDefault="004A2234" w:rsidP="00E951B7">
            <w:pPr>
              <w:spacing w:before="120" w:after="120"/>
              <w:rPr>
                <w:rFonts w:ascii="Arial" w:hAnsi="Arial" w:cs="Arial"/>
                <w:sz w:val="22"/>
                <w:szCs w:val="22"/>
              </w:rPr>
            </w:pPr>
            <w:r>
              <w:rPr>
                <w:rFonts w:ascii="Arial" w:hAnsi="Arial"/>
                <w:sz w:val="22"/>
                <w:szCs w:val="22"/>
              </w:rPr>
              <w:t xml:space="preserve">Reglamentēto profesiju kandidātiem būs jāreģistrējas attiecīgajā iestādē, lai nodrošinātu kvalifikācijas atzīšanu. </w:t>
            </w:r>
            <w:r>
              <w:rPr>
                <w:rFonts w:ascii="Arial" w:hAnsi="Arial"/>
                <w:i/>
                <w:iCs/>
                <w:sz w:val="22"/>
                <w:szCs w:val="22"/>
              </w:rPr>
              <w:t>ENIC-NARIC</w:t>
            </w:r>
            <w:r>
              <w:rPr>
                <w:rFonts w:ascii="Arial" w:hAnsi="Arial"/>
                <w:sz w:val="22"/>
                <w:szCs w:val="22"/>
              </w:rPr>
              <w:t xml:space="preserve"> tīkli (</w:t>
            </w:r>
            <w:hyperlink r:id="rId12" w:history="1">
              <w:r>
                <w:rPr>
                  <w:rStyle w:val="Hyperlink"/>
                  <w:rFonts w:ascii="Arial" w:hAnsi="Arial"/>
                  <w:sz w:val="22"/>
                  <w:szCs w:val="22"/>
                </w:rPr>
                <w:t>https://www.enic-naric.net/</w:t>
              </w:r>
            </w:hyperlink>
            <w:r>
              <w:rPr>
                <w:rFonts w:ascii="Arial" w:hAnsi="Arial"/>
                <w:color w:val="0000FF"/>
                <w:sz w:val="22"/>
                <w:szCs w:val="22"/>
              </w:rPr>
              <w:t>)</w:t>
            </w:r>
            <w:r>
              <w:rPr>
                <w:rFonts w:ascii="Arial" w:hAnsi="Arial"/>
                <w:sz w:val="22"/>
                <w:szCs w:val="22"/>
              </w:rPr>
              <w:t xml:space="preserve"> ir vārti uz akadēmisko vai profesionālo kvalifikāciju atzīšanu.</w:t>
            </w:r>
          </w:p>
        </w:tc>
      </w:tr>
      <w:tr w:rsidR="00E04622" w14:paraId="57AF8DF5" w14:textId="77777777" w:rsidTr="00A3467B">
        <w:trPr>
          <w:cantSplit/>
          <w:trHeight w:val="567"/>
        </w:trPr>
        <w:tc>
          <w:tcPr>
            <w:tcW w:w="417" w:type="pct"/>
            <w:vMerge w:val="restart"/>
            <w:shd w:val="clear" w:color="auto" w:fill="auto"/>
            <w:textDirection w:val="btLr"/>
            <w:vAlign w:val="center"/>
          </w:tcPr>
          <w:p w14:paraId="4F07ACC6" w14:textId="77777777" w:rsidR="004A2234" w:rsidRPr="00E951B7" w:rsidRDefault="004A2234" w:rsidP="00DA13BD">
            <w:pPr>
              <w:keepNext/>
              <w:ind w:left="113" w:right="113"/>
              <w:rPr>
                <w:rFonts w:ascii="Arial" w:hAnsi="Arial" w:cs="Arial"/>
                <w:b/>
                <w:color w:val="000000"/>
                <w:sz w:val="20"/>
                <w:szCs w:val="20"/>
              </w:rPr>
            </w:pPr>
            <w:r>
              <w:rPr>
                <w:rFonts w:ascii="Arial" w:hAnsi="Arial"/>
                <w:b/>
                <w:i/>
                <w:iCs/>
                <w:color w:val="000000"/>
                <w:sz w:val="20"/>
                <w:szCs w:val="20"/>
              </w:rPr>
              <w:lastRenderedPageBreak/>
              <w:t>EURES</w:t>
            </w:r>
            <w:r>
              <w:rPr>
                <w:rFonts w:ascii="Arial" w:hAnsi="Arial"/>
                <w:b/>
                <w:color w:val="000000"/>
                <w:sz w:val="20"/>
                <w:szCs w:val="20"/>
              </w:rPr>
              <w:t xml:space="preserve"> jums palīdzēs!</w:t>
            </w:r>
          </w:p>
        </w:tc>
        <w:tc>
          <w:tcPr>
            <w:tcW w:w="4583" w:type="pct"/>
            <w:gridSpan w:val="2"/>
            <w:tcBorders>
              <w:bottom w:val="nil"/>
            </w:tcBorders>
            <w:shd w:val="clear" w:color="auto" w:fill="auto"/>
            <w:vAlign w:val="center"/>
          </w:tcPr>
          <w:p w14:paraId="747C17F2" w14:textId="77777777" w:rsidR="004A2234" w:rsidRPr="00E951B7" w:rsidRDefault="004A2234" w:rsidP="00DA13BD">
            <w:pPr>
              <w:keepNext/>
              <w:spacing w:before="120" w:after="120"/>
              <w:ind w:left="1814"/>
              <w:rPr>
                <w:rFonts w:ascii="Arial" w:hAnsi="Arial" w:cs="Arial"/>
                <w:sz w:val="22"/>
                <w:szCs w:val="22"/>
              </w:rPr>
            </w:pPr>
            <w:r>
              <w:rPr>
                <w:rFonts w:ascii="Arial" w:hAnsi="Arial"/>
                <w:i/>
                <w:color w:val="000000"/>
                <w:sz w:val="22"/>
                <w:szCs w:val="22"/>
              </w:rPr>
              <w:t>Pēc tam, kad ir apsvērts iepriekš minētais,</w:t>
            </w:r>
          </w:p>
        </w:tc>
      </w:tr>
      <w:tr w:rsidR="00E04622" w14:paraId="11FB00D1" w14:textId="77777777" w:rsidTr="00D52C97">
        <w:trPr>
          <w:cantSplit/>
          <w:trHeight w:val="2154"/>
        </w:trPr>
        <w:tc>
          <w:tcPr>
            <w:tcW w:w="417" w:type="pct"/>
            <w:vMerge/>
            <w:shd w:val="clear" w:color="auto" w:fill="auto"/>
            <w:textDirection w:val="btLr"/>
          </w:tcPr>
          <w:p w14:paraId="04E5D157" w14:textId="77777777" w:rsidR="004A2234" w:rsidRPr="00E951B7" w:rsidRDefault="004A2234" w:rsidP="00E951B7">
            <w:pPr>
              <w:ind w:left="113" w:right="113"/>
              <w:jc w:val="center"/>
              <w:rPr>
                <w:rFonts w:ascii="Arial" w:hAnsi="Arial" w:cs="Arial"/>
                <w:b/>
                <w:color w:val="000000"/>
                <w:sz w:val="20"/>
                <w:szCs w:val="20"/>
              </w:rPr>
            </w:pPr>
          </w:p>
        </w:tc>
        <w:tc>
          <w:tcPr>
            <w:tcW w:w="1007" w:type="pct"/>
            <w:tcBorders>
              <w:top w:val="nil"/>
            </w:tcBorders>
            <w:shd w:val="clear" w:color="auto" w:fill="auto"/>
            <w:vAlign w:val="center"/>
          </w:tcPr>
          <w:p w14:paraId="7F9CA834"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 xml:space="preserve">atrodiet savu vietējo </w:t>
            </w:r>
            <w:r>
              <w:rPr>
                <w:rFonts w:ascii="Arial" w:hAnsi="Arial"/>
                <w:bCs w:val="0"/>
                <w:i/>
                <w:iCs/>
                <w:color w:val="000000"/>
                <w:sz w:val="22"/>
                <w:szCs w:val="22"/>
              </w:rPr>
              <w:t>EURES</w:t>
            </w:r>
            <w:r>
              <w:rPr>
                <w:rFonts w:ascii="Arial" w:hAnsi="Arial"/>
                <w:bCs w:val="0"/>
                <w:color w:val="000000"/>
                <w:sz w:val="22"/>
                <w:szCs w:val="22"/>
              </w:rPr>
              <w:t xml:space="preserve"> padomdevēju</w:t>
            </w:r>
          </w:p>
          <w:p w14:paraId="37EDDC89" w14:textId="39F66145" w:rsidR="004A2234" w:rsidRPr="00E951B7" w:rsidRDefault="004A2234" w:rsidP="004A2234">
            <w:pPr>
              <w:rPr>
                <w:rFonts w:ascii="Arial" w:hAnsi="Arial" w:cs="Arial"/>
                <w:i/>
                <w:color w:val="000000"/>
                <w:sz w:val="20"/>
                <w:szCs w:val="20"/>
              </w:rPr>
            </w:pPr>
            <w:r>
              <w:rPr>
                <w:rFonts w:ascii="Arial" w:hAnsi="Arial"/>
                <w:i/>
                <w:color w:val="000000"/>
                <w:sz w:val="20"/>
                <w:szCs w:val="20"/>
              </w:rPr>
              <w:t>(</w:t>
            </w:r>
            <w:r>
              <w:rPr>
                <w:rFonts w:ascii="Arial" w:hAnsi="Arial"/>
                <w:color w:val="000000"/>
                <w:sz w:val="20"/>
                <w:szCs w:val="20"/>
              </w:rPr>
              <w:t>skatīt saiti</w:t>
            </w:r>
            <w:r>
              <w:rPr>
                <w:rFonts w:ascii="Arial" w:hAnsi="Arial"/>
                <w:i/>
                <w:color w:val="000000"/>
                <w:sz w:val="20"/>
                <w:szCs w:val="20"/>
              </w:rPr>
              <w:t xml:space="preserve"> “</w:t>
            </w:r>
            <w:hyperlink r:id="rId13" w:history="1">
              <w:r w:rsidRPr="00D52C97">
                <w:rPr>
                  <w:rStyle w:val="Hyperlink"/>
                  <w:rFonts w:ascii="Arial" w:hAnsi="Arial"/>
                  <w:i/>
                  <w:sz w:val="20"/>
                  <w:szCs w:val="20"/>
                </w:rPr>
                <w:t xml:space="preserve">Sazināties ar </w:t>
              </w:r>
              <w:r w:rsidRPr="00D52C97">
                <w:rPr>
                  <w:rStyle w:val="Hyperlink"/>
                  <w:rFonts w:ascii="Arial" w:hAnsi="Arial"/>
                  <w:i/>
                  <w:iCs/>
                  <w:sz w:val="20"/>
                  <w:szCs w:val="20"/>
                </w:rPr>
                <w:t>EURES</w:t>
              </w:r>
              <w:r w:rsidRPr="00D52C97">
                <w:rPr>
                  <w:rStyle w:val="Hyperlink"/>
                  <w:rFonts w:ascii="Arial" w:hAnsi="Arial"/>
                  <w:i/>
                  <w:sz w:val="20"/>
                  <w:szCs w:val="20"/>
                </w:rPr>
                <w:t xml:space="preserve"> padomdevēju</w:t>
              </w:r>
            </w:hyperlink>
            <w:r>
              <w:rPr>
                <w:rFonts w:ascii="Arial" w:hAnsi="Arial"/>
                <w:i/>
                <w:color w:val="000000"/>
                <w:sz w:val="20"/>
                <w:szCs w:val="20"/>
              </w:rPr>
              <w:t>”</w:t>
            </w:r>
            <w:r>
              <w:rPr>
                <w:rFonts w:ascii="Arial" w:hAnsi="Arial"/>
                <w:color w:val="000000"/>
                <w:sz w:val="20"/>
                <w:szCs w:val="20"/>
              </w:rPr>
              <w:t xml:space="preserve"> </w:t>
            </w:r>
            <w:r>
              <w:rPr>
                <w:rFonts w:ascii="Arial" w:hAnsi="Arial"/>
                <w:i/>
                <w:iCs/>
                <w:color w:val="000000"/>
                <w:sz w:val="20"/>
                <w:szCs w:val="20"/>
              </w:rPr>
              <w:t>EURES</w:t>
            </w:r>
            <w:r>
              <w:rPr>
                <w:rFonts w:ascii="Arial" w:hAnsi="Arial"/>
                <w:color w:val="000000"/>
                <w:sz w:val="20"/>
                <w:szCs w:val="20"/>
              </w:rPr>
              <w:t xml:space="preserve"> portālā</w:t>
            </w:r>
            <w:r>
              <w:rPr>
                <w:rFonts w:ascii="Arial" w:hAnsi="Arial"/>
                <w:i/>
                <w:color w:val="000000"/>
                <w:sz w:val="20"/>
                <w:szCs w:val="20"/>
              </w:rPr>
              <w:t>)</w:t>
            </w:r>
          </w:p>
        </w:tc>
        <w:tc>
          <w:tcPr>
            <w:tcW w:w="3576" w:type="pct"/>
            <w:tcBorders>
              <w:top w:val="nil"/>
            </w:tcBorders>
            <w:shd w:val="clear" w:color="auto" w:fill="auto"/>
            <w:vAlign w:val="center"/>
          </w:tcPr>
          <w:p w14:paraId="3B32412C"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 xml:space="preserve">Ja jums vajadzīgs padoms par pieņemšanu darbā citā valstī, varat meklēt sīkāku informāciju par savu tuvāko </w:t>
            </w:r>
            <w:r>
              <w:rPr>
                <w:rFonts w:ascii="Arial" w:hAnsi="Arial"/>
                <w:i/>
                <w:iCs/>
                <w:color w:val="000000"/>
                <w:sz w:val="22"/>
                <w:szCs w:val="22"/>
              </w:rPr>
              <w:t>EURES</w:t>
            </w:r>
            <w:r>
              <w:rPr>
                <w:rFonts w:ascii="Arial" w:hAnsi="Arial"/>
                <w:color w:val="000000"/>
                <w:sz w:val="22"/>
                <w:szCs w:val="22"/>
              </w:rPr>
              <w:t xml:space="preserve"> padomdevēju. Vispirms sazinieties ar savu vietējo </w:t>
            </w:r>
            <w:r>
              <w:rPr>
                <w:rFonts w:ascii="Arial" w:hAnsi="Arial"/>
                <w:i/>
                <w:iCs/>
                <w:color w:val="000000"/>
                <w:sz w:val="22"/>
                <w:szCs w:val="22"/>
              </w:rPr>
              <w:t>EURES</w:t>
            </w:r>
            <w:r>
              <w:rPr>
                <w:rFonts w:ascii="Arial" w:hAnsi="Arial"/>
                <w:color w:val="000000"/>
                <w:sz w:val="22"/>
                <w:szCs w:val="22"/>
              </w:rPr>
              <w:t xml:space="preserve"> padomdevēju — viņš(-a) ir jūsu saite uz plašāku tīklu, kas jums var sniegt sīkāku informāciju par iepriekš minētajiem jautājumiem.</w:t>
            </w:r>
          </w:p>
        </w:tc>
      </w:tr>
    </w:tbl>
    <w:p w14:paraId="655AFE82"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6464" w14:textId="77777777" w:rsidR="00050D0F" w:rsidRDefault="00050D0F">
      <w:r>
        <w:separator/>
      </w:r>
    </w:p>
  </w:endnote>
  <w:endnote w:type="continuationSeparator" w:id="0">
    <w:p w14:paraId="5FDD02E7" w14:textId="77777777" w:rsidR="00050D0F" w:rsidRDefault="0005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C7CF"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05A4FC09"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F7DC"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3074814C"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1A4E" w14:textId="77777777" w:rsidR="00050D0F" w:rsidRDefault="00050D0F">
      <w:r>
        <w:separator/>
      </w:r>
    </w:p>
  </w:footnote>
  <w:footnote w:type="continuationSeparator" w:id="0">
    <w:p w14:paraId="59AABFB5" w14:textId="77777777" w:rsidR="00050D0F" w:rsidRDefault="00050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500F8"/>
    <w:rsid w:val="00050D0F"/>
    <w:rsid w:val="00051FD4"/>
    <w:rsid w:val="00064DB1"/>
    <w:rsid w:val="0006598A"/>
    <w:rsid w:val="00070A66"/>
    <w:rsid w:val="0008372F"/>
    <w:rsid w:val="00095465"/>
    <w:rsid w:val="000A23BA"/>
    <w:rsid w:val="000F08AC"/>
    <w:rsid w:val="000F2865"/>
    <w:rsid w:val="00100A8B"/>
    <w:rsid w:val="001012FF"/>
    <w:rsid w:val="00114446"/>
    <w:rsid w:val="0011596B"/>
    <w:rsid w:val="0016112F"/>
    <w:rsid w:val="00165788"/>
    <w:rsid w:val="00176E24"/>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B2B5A"/>
    <w:rsid w:val="002B32E5"/>
    <w:rsid w:val="002C1A2B"/>
    <w:rsid w:val="002C1E5E"/>
    <w:rsid w:val="002C60B9"/>
    <w:rsid w:val="00303C1E"/>
    <w:rsid w:val="00311B6F"/>
    <w:rsid w:val="00315066"/>
    <w:rsid w:val="0031686C"/>
    <w:rsid w:val="00333383"/>
    <w:rsid w:val="003427F7"/>
    <w:rsid w:val="00350696"/>
    <w:rsid w:val="00353ACC"/>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231D5"/>
    <w:rsid w:val="005445E5"/>
    <w:rsid w:val="00557C4D"/>
    <w:rsid w:val="00561392"/>
    <w:rsid w:val="0057245D"/>
    <w:rsid w:val="00583795"/>
    <w:rsid w:val="00584FF5"/>
    <w:rsid w:val="00587241"/>
    <w:rsid w:val="005954BF"/>
    <w:rsid w:val="005B25F9"/>
    <w:rsid w:val="005B646B"/>
    <w:rsid w:val="0060387C"/>
    <w:rsid w:val="00641CF0"/>
    <w:rsid w:val="00657F9F"/>
    <w:rsid w:val="00684E67"/>
    <w:rsid w:val="00686BDC"/>
    <w:rsid w:val="006926E1"/>
    <w:rsid w:val="00694FF6"/>
    <w:rsid w:val="006A3F13"/>
    <w:rsid w:val="006A7F3D"/>
    <w:rsid w:val="006C19EA"/>
    <w:rsid w:val="006C3AA2"/>
    <w:rsid w:val="007237C3"/>
    <w:rsid w:val="007447CD"/>
    <w:rsid w:val="0077196C"/>
    <w:rsid w:val="00787524"/>
    <w:rsid w:val="007F4830"/>
    <w:rsid w:val="007F55EF"/>
    <w:rsid w:val="007F7C91"/>
    <w:rsid w:val="00806271"/>
    <w:rsid w:val="0080702E"/>
    <w:rsid w:val="00807BB7"/>
    <w:rsid w:val="00822C84"/>
    <w:rsid w:val="00835E94"/>
    <w:rsid w:val="008401AB"/>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069E"/>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C0AC1"/>
    <w:rsid w:val="00AC3465"/>
    <w:rsid w:val="00AD241A"/>
    <w:rsid w:val="00AD3181"/>
    <w:rsid w:val="00B70F3F"/>
    <w:rsid w:val="00B8399F"/>
    <w:rsid w:val="00BA1F95"/>
    <w:rsid w:val="00BB29E4"/>
    <w:rsid w:val="00BB316E"/>
    <w:rsid w:val="00BC5E48"/>
    <w:rsid w:val="00BE15B9"/>
    <w:rsid w:val="00BF3D03"/>
    <w:rsid w:val="00C1221C"/>
    <w:rsid w:val="00C3223F"/>
    <w:rsid w:val="00C33941"/>
    <w:rsid w:val="00C41AA1"/>
    <w:rsid w:val="00C51ED6"/>
    <w:rsid w:val="00C5200A"/>
    <w:rsid w:val="00C525D4"/>
    <w:rsid w:val="00C66DB6"/>
    <w:rsid w:val="00C76AD6"/>
    <w:rsid w:val="00C837EB"/>
    <w:rsid w:val="00CB34E5"/>
    <w:rsid w:val="00CC2C30"/>
    <w:rsid w:val="00CD6256"/>
    <w:rsid w:val="00CE2B47"/>
    <w:rsid w:val="00CE71D9"/>
    <w:rsid w:val="00CF44FA"/>
    <w:rsid w:val="00CF735B"/>
    <w:rsid w:val="00D03499"/>
    <w:rsid w:val="00D21870"/>
    <w:rsid w:val="00D24597"/>
    <w:rsid w:val="00D31040"/>
    <w:rsid w:val="00D33E8A"/>
    <w:rsid w:val="00D402C2"/>
    <w:rsid w:val="00D52491"/>
    <w:rsid w:val="00D52C97"/>
    <w:rsid w:val="00D77D58"/>
    <w:rsid w:val="00D85CC7"/>
    <w:rsid w:val="00D87109"/>
    <w:rsid w:val="00DA13BD"/>
    <w:rsid w:val="00DB2B69"/>
    <w:rsid w:val="00DB673E"/>
    <w:rsid w:val="00DC0295"/>
    <w:rsid w:val="00DC2000"/>
    <w:rsid w:val="00DC7B44"/>
    <w:rsid w:val="00DE5C9F"/>
    <w:rsid w:val="00DF4186"/>
    <w:rsid w:val="00E01F48"/>
    <w:rsid w:val="00E04622"/>
    <w:rsid w:val="00E04D65"/>
    <w:rsid w:val="00E07D36"/>
    <w:rsid w:val="00E112D7"/>
    <w:rsid w:val="00E21B92"/>
    <w:rsid w:val="00E33857"/>
    <w:rsid w:val="00E40C1E"/>
    <w:rsid w:val="00E447C1"/>
    <w:rsid w:val="00E54091"/>
    <w:rsid w:val="00E65ED5"/>
    <w:rsid w:val="00E773C2"/>
    <w:rsid w:val="00E951B7"/>
    <w:rsid w:val="00F0676A"/>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4761150"/>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lv" TargetMode="External"/><Relationship Id="rId13" Type="http://schemas.openxmlformats.org/officeDocument/2006/relationships/hyperlink" Target="https://europa.eu/eures/portal/um/search-for-advisers?lang=lv" TargetMode="External"/><Relationship Id="rId3" Type="http://schemas.openxmlformats.org/officeDocument/2006/relationships/webSettings" Target="webSettings.xml"/><Relationship Id="rId7" Type="http://schemas.openxmlformats.org/officeDocument/2006/relationships/hyperlink" Target="https://eures.europa.eu/living-and-working_lv"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observatories/eurwork/industrial-relations-dictionary/posted-worker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ld=471&amp;langld=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4408</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5</cp:revision>
  <cp:lastPrinted>2007-07-12T11:38:00Z</cp:lastPrinted>
  <dcterms:created xsi:type="dcterms:W3CDTF">2024-04-29T09:37:00Z</dcterms:created>
  <dcterms:modified xsi:type="dcterms:W3CDTF">2024-04-29T09:39:00Z</dcterms:modified>
</cp:coreProperties>
</file>