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0ED7"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1CE10F1E" wp14:editId="1CE10F1F">
                <wp:simplePos x="0" y="0"/>
                <wp:positionH relativeFrom="column">
                  <wp:posOffset>2243455</wp:posOffset>
                </wp:positionH>
                <wp:positionV relativeFrom="paragraph">
                  <wp:posOffset>224155</wp:posOffset>
                </wp:positionV>
                <wp:extent cx="3467100" cy="15525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552575"/>
                        </a:xfrm>
                        <a:prstGeom prst="rect">
                          <a:avLst/>
                        </a:prstGeom>
                        <a:solidFill>
                          <a:srgbClr val="FFFFFF"/>
                        </a:solidFill>
                        <a:ln w="9525">
                          <a:solidFill>
                            <a:srgbClr val="000000"/>
                          </a:solidFill>
                          <a:miter lim="800000"/>
                          <a:headEnd/>
                          <a:tailEnd/>
                        </a:ln>
                      </wps:spPr>
                      <wps:txbx>
                        <w:txbxContent>
                          <w:p w14:paraId="1CE10F2A" w14:textId="77777777" w:rsidR="002000A7" w:rsidRDefault="002000A7" w:rsidP="004D46DF">
                            <w:pPr>
                              <w:spacing w:before="160" w:after="160" w:line="480" w:lineRule="auto"/>
                              <w:jc w:val="center"/>
                            </w:pPr>
                            <w:r>
                              <w:rPr>
                                <w:rFonts w:ascii="Arial" w:hAnsi="Arial"/>
                                <w:b/>
                              </w:rPr>
                              <w:t>Vi invitiamo a tenere conto di quanto segue</w:t>
                            </w:r>
                            <w:r>
                              <w:rPr>
                                <w:rFonts w:ascii="Arial" w:hAnsi="Arial"/>
                                <w:b/>
                              </w:rPr>
                              <w:br/>
                            </w:r>
                            <w:r>
                              <w:rPr>
                                <w:rFonts w:ascii="Arial" w:hAnsi="Arial"/>
                                <w:b/>
                                <w:sz w:val="28"/>
                                <w:szCs w:val="28"/>
                                <w:u w:val="single"/>
                              </w:rPr>
                              <w:t>PRIMA</w:t>
                            </w:r>
                            <w:r>
                              <w:rPr>
                                <w:rFonts w:ascii="Arial" w:hAnsi="Arial"/>
                                <w:b/>
                                <w:sz w:val="28"/>
                                <w:szCs w:val="28"/>
                              </w:rPr>
                              <w:br/>
                            </w:r>
                            <w:r>
                              <w:rPr>
                                <w:rFonts w:ascii="Arial" w:hAnsi="Arial"/>
                                <w:b/>
                              </w:rPr>
                              <w:t>di assumere lavoratori all’estero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10F1E" id="_x0000_t202" coordsize="21600,21600" o:spt="202" path="m,l,21600r21600,l21600,xe">
                <v:stroke joinstyle="miter"/>
                <v:path gradientshapeok="t" o:connecttype="rect"/>
              </v:shapetype>
              <v:shape id="Text Box 1" o:spid="_x0000_s1026" type="#_x0000_t202" style="position:absolute;margin-left:176.65pt;margin-top:17.65pt;width:273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">
                <v:textbox>
                  <w:txbxContent>
                    <w:p w14:paraId="1CE10F2A" w14:textId="77777777" w:rsidR="002000A7" w:rsidRDefault="002000A7" w:rsidP="004D46DF">
                      <w:pPr>
                        <w:spacing w:before="160" w:after="160" w:line="480" w:lineRule="auto"/>
                        <w:jc w:val="center"/>
                      </w:pPr>
                      <w:r>
                        <w:rPr>
                          <w:rFonts w:ascii="Arial" w:hAnsi="Arial"/>
                          <w:b/>
                        </w:rPr>
                        <w:t>Vi invitiamo a tenere conto di quanto segue</w:t>
                      </w:r>
                      <w:r>
                        <w:rPr>
                          <w:rFonts w:ascii="Arial" w:hAnsi="Arial"/>
                          <w:b/>
                        </w:rPr>
                        <w:br/>
                      </w:r>
                      <w:r>
                        <w:rPr>
                          <w:rFonts w:ascii="Arial" w:hAnsi="Arial"/>
                          <w:b/>
                          <w:sz w:val="28"/>
                          <w:szCs w:val="28"/>
                          <w:u w:val="single"/>
                        </w:rPr>
                        <w:t>PRIMA</w:t>
                      </w:r>
                      <w:r>
                        <w:rPr>
                          <w:rFonts w:ascii="Arial" w:hAnsi="Arial"/>
                          <w:b/>
                          <w:sz w:val="28"/>
                          <w:szCs w:val="28"/>
                        </w:rPr>
                        <w:br/>
                      </w:r>
                      <w:r>
                        <w:rPr>
                          <w:rFonts w:ascii="Arial" w:hAnsi="Arial"/>
                          <w:b/>
                        </w:rPr>
                        <w:t>di assumere lavoratori all’estero</w:t>
                      </w:r>
                    </w:p>
                  </w:txbxContent>
                </v:textbox>
              </v:shape>
            </w:pict>
          </mc:Fallback>
        </mc:AlternateContent>
      </w:r>
      <w:r>
        <w:rPr>
          <w:rFonts w:ascii="Arial" w:hAnsi="Arial"/>
          <w:b/>
          <w:noProof/>
          <w:sz w:val="28"/>
          <w:szCs w:val="28"/>
        </w:rPr>
        <w:drawing>
          <wp:inline distT="0" distB="0" distL="0" distR="0" wp14:anchorId="1CE10F20" wp14:editId="1CE10F21">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1CE10ED8" w14:textId="77777777" w:rsidR="00292D82" w:rsidRPr="003C6DAE" w:rsidRDefault="00292D82" w:rsidP="001B769C">
      <w:pPr>
        <w:jc w:val="center"/>
        <w:rPr>
          <w:rFonts w:ascii="Arial" w:hAnsi="Arial" w:cs="Arial"/>
          <w:b/>
          <w:sz w:val="28"/>
          <w:szCs w:val="28"/>
        </w:rPr>
      </w:pPr>
    </w:p>
    <w:p w14:paraId="1CE10ED9" w14:textId="77777777" w:rsidR="008B3B4F" w:rsidRPr="003C6DAE" w:rsidRDefault="008B3B4F" w:rsidP="001B769C">
      <w:pPr>
        <w:jc w:val="center"/>
        <w:rPr>
          <w:rFonts w:ascii="Arial" w:hAnsi="Arial" w:cs="Arial"/>
          <w:b/>
          <w:sz w:val="28"/>
          <w:szCs w:val="28"/>
        </w:rPr>
      </w:pPr>
    </w:p>
    <w:p w14:paraId="1CE10EDA"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812"/>
        <w:gridCol w:w="6763"/>
      </w:tblGrid>
      <w:tr w:rsidR="00E04622" w14:paraId="1CE10EDE" w14:textId="77777777" w:rsidTr="00A3467B">
        <w:tc>
          <w:tcPr>
            <w:tcW w:w="417" w:type="pct"/>
            <w:shd w:val="clear" w:color="auto" w:fill="auto"/>
            <w:vAlign w:val="center"/>
          </w:tcPr>
          <w:p w14:paraId="1CE10EDB" w14:textId="77777777" w:rsidR="001B769C" w:rsidRPr="00E951B7" w:rsidRDefault="00950D65" w:rsidP="008768AF">
            <w:pPr>
              <w:pStyle w:val="Heading1"/>
              <w:rPr>
                <w:rFonts w:ascii="Arial" w:hAnsi="Arial" w:cs="Arial"/>
                <w:sz w:val="22"/>
                <w:szCs w:val="22"/>
              </w:rPr>
            </w:pPr>
            <w:r>
              <w:rPr>
                <w:rFonts w:ascii="Arial" w:hAnsi="Arial"/>
                <w:sz w:val="22"/>
                <w:szCs w:val="22"/>
              </w:rPr>
              <w:t>Pensate a…</w:t>
            </w:r>
          </w:p>
        </w:tc>
        <w:tc>
          <w:tcPr>
            <w:tcW w:w="4583" w:type="pct"/>
            <w:gridSpan w:val="2"/>
            <w:shd w:val="clear" w:color="auto" w:fill="auto"/>
            <w:vAlign w:val="center"/>
          </w:tcPr>
          <w:p w14:paraId="1CE10EDC" w14:textId="77777777" w:rsidR="00C3223F" w:rsidRPr="00E951B7" w:rsidRDefault="00C3223F" w:rsidP="008768AF">
            <w:pPr>
              <w:rPr>
                <w:rFonts w:ascii="Arial" w:hAnsi="Arial" w:cs="Arial"/>
                <w:b/>
                <w:sz w:val="22"/>
                <w:szCs w:val="22"/>
              </w:rPr>
            </w:pPr>
          </w:p>
          <w:p w14:paraId="1CE10EDD" w14:textId="77777777" w:rsidR="001B769C" w:rsidRPr="00E951B7" w:rsidRDefault="001B769C" w:rsidP="008768AF">
            <w:pPr>
              <w:rPr>
                <w:rFonts w:ascii="Arial" w:hAnsi="Arial" w:cs="Arial"/>
                <w:b/>
                <w:sz w:val="22"/>
                <w:szCs w:val="22"/>
              </w:rPr>
            </w:pPr>
            <w:r>
              <w:rPr>
                <w:rFonts w:ascii="Arial" w:hAnsi="Arial"/>
                <w:b/>
                <w:sz w:val="22"/>
                <w:szCs w:val="22"/>
              </w:rPr>
              <w:t>Azioni</w:t>
            </w:r>
          </w:p>
        </w:tc>
      </w:tr>
      <w:tr w:rsidR="00E04622" w14:paraId="1CE10EE2" w14:textId="77777777" w:rsidTr="00A3467B">
        <w:trPr>
          <w:cantSplit/>
          <w:trHeight w:val="1417"/>
        </w:trPr>
        <w:tc>
          <w:tcPr>
            <w:tcW w:w="417" w:type="pct"/>
            <w:vMerge w:val="restart"/>
            <w:shd w:val="clear" w:color="auto" w:fill="auto"/>
            <w:textDirection w:val="btLr"/>
            <w:vAlign w:val="center"/>
          </w:tcPr>
          <w:p w14:paraId="1CE10EDF"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Consulenza e pianificazione</w:t>
            </w:r>
          </w:p>
        </w:tc>
        <w:tc>
          <w:tcPr>
            <w:tcW w:w="1007" w:type="pct"/>
            <w:shd w:val="clear" w:color="auto" w:fill="auto"/>
            <w:vAlign w:val="center"/>
          </w:tcPr>
          <w:p w14:paraId="1CE10EE0" w14:textId="77777777" w:rsidR="00C3223F" w:rsidRPr="00E951B7" w:rsidRDefault="00C3223F" w:rsidP="00A866F5">
            <w:pPr>
              <w:pStyle w:val="Heading1"/>
              <w:rPr>
                <w:rFonts w:ascii="Arial" w:hAnsi="Arial" w:cs="Arial"/>
                <w:sz w:val="22"/>
                <w:szCs w:val="22"/>
              </w:rPr>
            </w:pPr>
            <w:r>
              <w:rPr>
                <w:rFonts w:ascii="Arial" w:hAnsi="Arial"/>
                <w:sz w:val="22"/>
                <w:szCs w:val="22"/>
              </w:rPr>
              <w:t>Servizi locali per l’impiego</w:t>
            </w:r>
          </w:p>
        </w:tc>
        <w:tc>
          <w:tcPr>
            <w:tcW w:w="3576" w:type="pct"/>
            <w:shd w:val="clear" w:color="auto" w:fill="auto"/>
            <w:vAlign w:val="center"/>
          </w:tcPr>
          <w:p w14:paraId="1CE10EE1"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Prima di cercare candidati all’estero, provate a contattare il vostro </w:t>
            </w:r>
            <w:r>
              <w:rPr>
                <w:rFonts w:ascii="Arial" w:hAnsi="Arial"/>
                <w:i/>
                <w:sz w:val="22"/>
                <w:szCs w:val="22"/>
              </w:rPr>
              <w:t xml:space="preserve">servizio pubblico locale per l’impiego </w:t>
            </w:r>
            <w:r>
              <w:rPr>
                <w:rFonts w:ascii="Arial" w:hAnsi="Arial"/>
                <w:sz w:val="22"/>
                <w:szCs w:val="22"/>
              </w:rPr>
              <w:t>per parlare delle vostre esigenze di personale. Il servizio potrebbe essere in grado di trovare candidati idonei più vicini a voi.</w:t>
            </w:r>
          </w:p>
        </w:tc>
      </w:tr>
      <w:tr w:rsidR="00E04622" w14:paraId="1CE10EE6" w14:textId="77777777" w:rsidTr="00E815C8">
        <w:trPr>
          <w:trHeight w:val="1134"/>
        </w:trPr>
        <w:tc>
          <w:tcPr>
            <w:tcW w:w="417" w:type="pct"/>
            <w:vMerge/>
            <w:tcBorders>
              <w:bottom w:val="single" w:sz="4" w:space="0" w:color="auto"/>
            </w:tcBorders>
            <w:shd w:val="clear" w:color="auto" w:fill="auto"/>
            <w:vAlign w:val="center"/>
          </w:tcPr>
          <w:p w14:paraId="1CE10EE3"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1CE10EE4" w14:textId="77777777" w:rsidR="00C3223F" w:rsidRPr="00E951B7" w:rsidRDefault="00C3223F" w:rsidP="00A866F5">
            <w:pPr>
              <w:rPr>
                <w:rFonts w:ascii="Arial" w:hAnsi="Arial" w:cs="Arial"/>
                <w:b/>
                <w:sz w:val="22"/>
                <w:szCs w:val="22"/>
              </w:rPr>
            </w:pPr>
            <w:r>
              <w:rPr>
                <w:rFonts w:ascii="Arial" w:hAnsi="Arial"/>
                <w:b/>
                <w:sz w:val="22"/>
                <w:szCs w:val="22"/>
              </w:rPr>
              <w:t>Preparare un profilo del candidato</w:t>
            </w:r>
          </w:p>
        </w:tc>
        <w:tc>
          <w:tcPr>
            <w:tcW w:w="3576" w:type="pct"/>
            <w:tcBorders>
              <w:bottom w:val="single" w:sz="4" w:space="0" w:color="auto"/>
            </w:tcBorders>
            <w:shd w:val="clear" w:color="auto" w:fill="auto"/>
            <w:vAlign w:val="center"/>
          </w:tcPr>
          <w:p w14:paraId="1CE10EE5" w14:textId="77777777" w:rsidR="00C3223F" w:rsidRPr="00E951B7" w:rsidRDefault="00C3223F" w:rsidP="00E951B7">
            <w:pPr>
              <w:spacing w:before="120" w:after="120"/>
              <w:rPr>
                <w:rFonts w:ascii="Arial" w:hAnsi="Arial" w:cs="Arial"/>
                <w:sz w:val="22"/>
                <w:szCs w:val="22"/>
              </w:rPr>
            </w:pPr>
            <w:r>
              <w:rPr>
                <w:rFonts w:ascii="Arial" w:hAnsi="Arial"/>
                <w:sz w:val="22"/>
                <w:szCs w:val="22"/>
              </w:rPr>
              <w:t>Quali sono le abilità, le competenze e le qualifiche specifiche necessarie per svolgere le mansioni richieste?</w:t>
            </w:r>
          </w:p>
        </w:tc>
      </w:tr>
      <w:tr w:rsidR="00E04622" w14:paraId="1CE10EE9" w14:textId="77777777" w:rsidTr="00A3467B">
        <w:trPr>
          <w:trHeight w:val="567"/>
        </w:trPr>
        <w:tc>
          <w:tcPr>
            <w:tcW w:w="417" w:type="pct"/>
            <w:vMerge/>
            <w:tcBorders>
              <w:right w:val="single" w:sz="4" w:space="0" w:color="auto"/>
            </w:tcBorders>
            <w:shd w:val="clear" w:color="auto" w:fill="auto"/>
            <w:vAlign w:val="center"/>
          </w:tcPr>
          <w:p w14:paraId="1CE10EE7"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1CE10EE8" w14:textId="77777777" w:rsidR="004B66E2" w:rsidRPr="00E951B7" w:rsidRDefault="004B66E2" w:rsidP="00584FF5">
            <w:pPr>
              <w:ind w:left="1814"/>
              <w:rPr>
                <w:rFonts w:ascii="Arial" w:hAnsi="Arial" w:cs="Arial"/>
                <w:sz w:val="22"/>
                <w:szCs w:val="22"/>
              </w:rPr>
            </w:pPr>
            <w:r>
              <w:rPr>
                <w:rFonts w:ascii="Arial" w:hAnsi="Arial"/>
                <w:i/>
                <w:sz w:val="22"/>
                <w:szCs w:val="22"/>
              </w:rPr>
              <w:t xml:space="preserve">Se decidete di assumere personale all’estero, </w:t>
            </w:r>
          </w:p>
        </w:tc>
      </w:tr>
      <w:tr w:rsidR="00E04622" w14:paraId="1CE10EED" w14:textId="77777777" w:rsidTr="00E815C8">
        <w:trPr>
          <w:trHeight w:val="1134"/>
        </w:trPr>
        <w:tc>
          <w:tcPr>
            <w:tcW w:w="417" w:type="pct"/>
            <w:vMerge/>
            <w:shd w:val="clear" w:color="auto" w:fill="auto"/>
            <w:vAlign w:val="center"/>
          </w:tcPr>
          <w:p w14:paraId="1CE10EEA"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1CE10EEB"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Predisponete un piano </w:t>
            </w:r>
          </w:p>
        </w:tc>
        <w:tc>
          <w:tcPr>
            <w:tcW w:w="3576" w:type="pct"/>
            <w:tcBorders>
              <w:top w:val="nil"/>
            </w:tcBorders>
            <w:shd w:val="clear" w:color="auto" w:fill="auto"/>
            <w:vAlign w:val="center"/>
          </w:tcPr>
          <w:p w14:paraId="1CE10EEC" w14:textId="77777777" w:rsidR="00C3223F" w:rsidRPr="00E951B7" w:rsidRDefault="00C3223F" w:rsidP="00E951B7">
            <w:pPr>
              <w:spacing w:after="120"/>
              <w:rPr>
                <w:rFonts w:ascii="Arial" w:hAnsi="Arial" w:cs="Arial"/>
                <w:sz w:val="22"/>
                <w:szCs w:val="22"/>
              </w:rPr>
            </w:pPr>
            <w:r>
              <w:rPr>
                <w:rFonts w:ascii="Arial" w:hAnsi="Arial"/>
                <w:sz w:val="22"/>
                <w:szCs w:val="22"/>
              </w:rPr>
              <w:t>Delineate gli obiettivi, i benefici, i rischi e i costi correlati all’assunzione di personale all’estero. Calcolate le vostre scadenze, perché la ricerca di candidati stranieri potrebbe richiedere più tempo.</w:t>
            </w:r>
          </w:p>
        </w:tc>
      </w:tr>
      <w:tr w:rsidR="00E04622" w14:paraId="1CE10EF2" w14:textId="77777777" w:rsidTr="00E815C8">
        <w:trPr>
          <w:trHeight w:val="2211"/>
        </w:trPr>
        <w:tc>
          <w:tcPr>
            <w:tcW w:w="417" w:type="pct"/>
            <w:vMerge/>
            <w:shd w:val="clear" w:color="auto" w:fill="auto"/>
            <w:vAlign w:val="center"/>
          </w:tcPr>
          <w:p w14:paraId="1CE10EEE"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1CE10EEF" w14:textId="77777777" w:rsidR="00C3223F" w:rsidRPr="00E951B7" w:rsidRDefault="00C3223F" w:rsidP="008768AF">
            <w:pPr>
              <w:pStyle w:val="Heading1"/>
              <w:rPr>
                <w:rFonts w:ascii="Arial" w:hAnsi="Arial" w:cs="Arial"/>
                <w:sz w:val="22"/>
                <w:szCs w:val="22"/>
              </w:rPr>
            </w:pPr>
            <w:r>
              <w:rPr>
                <w:rFonts w:ascii="Arial" w:hAnsi="Arial"/>
                <w:sz w:val="22"/>
                <w:szCs w:val="22"/>
              </w:rPr>
              <w:t>Contattate le autorità competenti</w:t>
            </w:r>
          </w:p>
          <w:p w14:paraId="1CE10EF0" w14:textId="77777777" w:rsidR="00C3223F" w:rsidRPr="00E951B7" w:rsidRDefault="00C3223F" w:rsidP="008768AF">
            <w:pPr>
              <w:rPr>
                <w:rFonts w:ascii="Arial" w:hAnsi="Arial" w:cs="Arial"/>
                <w:sz w:val="20"/>
                <w:szCs w:val="20"/>
              </w:rPr>
            </w:pPr>
            <w:r>
              <w:rPr>
                <w:rFonts w:ascii="Arial" w:hAnsi="Arial"/>
                <w:i/>
                <w:sz w:val="20"/>
                <w:szCs w:val="20"/>
              </w:rPr>
              <w:t>(l’anagrafe dei cittadini stranieri o servizi equivalenti nel vostro paese)</w:t>
            </w:r>
          </w:p>
        </w:tc>
        <w:tc>
          <w:tcPr>
            <w:tcW w:w="3576" w:type="pct"/>
            <w:shd w:val="clear" w:color="auto" w:fill="auto"/>
            <w:vAlign w:val="center"/>
          </w:tcPr>
          <w:p w14:paraId="1CE10EF1"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Verificate se dovete adottare misure aggiuntive per assumere un cittadino straniero. Devono registrarsi separatamente oppure pagare commissioni? </w:t>
            </w:r>
          </w:p>
        </w:tc>
      </w:tr>
      <w:tr w:rsidR="00E04622" w14:paraId="1CE10EF6" w14:textId="77777777" w:rsidTr="00E815C8">
        <w:trPr>
          <w:cantSplit/>
          <w:trHeight w:val="1814"/>
        </w:trPr>
        <w:tc>
          <w:tcPr>
            <w:tcW w:w="417" w:type="pct"/>
            <w:vMerge w:val="restart"/>
            <w:shd w:val="clear" w:color="auto" w:fill="auto"/>
            <w:textDirection w:val="btLr"/>
            <w:vAlign w:val="center"/>
          </w:tcPr>
          <w:p w14:paraId="1CE10EF3"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Requisiti giuridici e lavoratori distaccati</w:t>
            </w:r>
          </w:p>
        </w:tc>
        <w:tc>
          <w:tcPr>
            <w:tcW w:w="1007" w:type="pct"/>
            <w:shd w:val="clear" w:color="auto" w:fill="auto"/>
            <w:vAlign w:val="center"/>
          </w:tcPr>
          <w:p w14:paraId="1CE10EF4" w14:textId="77777777" w:rsidR="00E40C1E" w:rsidRPr="00E951B7" w:rsidRDefault="00F76B25" w:rsidP="008768AF">
            <w:pPr>
              <w:pStyle w:val="Heading1"/>
              <w:rPr>
                <w:rFonts w:ascii="Arial" w:hAnsi="Arial" w:cs="Arial"/>
                <w:sz w:val="22"/>
                <w:szCs w:val="22"/>
              </w:rPr>
            </w:pPr>
            <w:r>
              <w:rPr>
                <w:rFonts w:ascii="Arial" w:hAnsi="Arial"/>
                <w:sz w:val="22"/>
                <w:szCs w:val="22"/>
              </w:rPr>
              <w:t>Procedure di registrazione e permessi di lavoro</w:t>
            </w:r>
          </w:p>
        </w:tc>
        <w:tc>
          <w:tcPr>
            <w:tcW w:w="3576" w:type="pct"/>
            <w:shd w:val="clear" w:color="auto" w:fill="auto"/>
            <w:vAlign w:val="center"/>
          </w:tcPr>
          <w:p w14:paraId="1CE10EF5" w14:textId="13571941" w:rsidR="00E40C1E" w:rsidRPr="00E951B7" w:rsidRDefault="00F76B25" w:rsidP="008B66BE">
            <w:pPr>
              <w:rPr>
                <w:rFonts w:ascii="Arial" w:hAnsi="Arial" w:cs="Arial"/>
                <w:sz w:val="22"/>
                <w:szCs w:val="22"/>
              </w:rPr>
            </w:pPr>
            <w:r>
              <w:rPr>
                <w:rFonts w:ascii="Arial" w:hAnsi="Arial"/>
                <w:sz w:val="22"/>
                <w:szCs w:val="22"/>
              </w:rPr>
              <w:t>Volete assumere lavoratori provenienti da altri paesi appartenenti allo Spazio economico europeo (SEE) e vi servono ulteriori informazioni sulle procedure di registrazione e sui permessi di lavoro? Se la risposta è sì, consultate la sezione «</w:t>
            </w:r>
            <w:hyperlink r:id="rId7" w:history="1">
              <w:r>
                <w:rPr>
                  <w:rStyle w:val="Hyperlink"/>
                  <w:rFonts w:ascii="Arial" w:hAnsi="Arial"/>
                  <w:sz w:val="22"/>
                  <w:szCs w:val="22"/>
                </w:rPr>
                <w:t>Vita e lavoro</w:t>
              </w:r>
            </w:hyperlink>
            <w:r>
              <w:rPr>
                <w:rFonts w:ascii="Arial" w:hAnsi="Arial"/>
                <w:sz w:val="22"/>
                <w:szCs w:val="22"/>
              </w:rPr>
              <w:t>» per saperne di più sulle procedure di registrazione e sui permessi di soggiorno in ciascun paese.</w:t>
            </w:r>
          </w:p>
        </w:tc>
      </w:tr>
      <w:tr w:rsidR="00E04622" w14:paraId="1CE10EFA" w14:textId="77777777" w:rsidTr="00A3467B">
        <w:trPr>
          <w:trHeight w:val="1474"/>
        </w:trPr>
        <w:tc>
          <w:tcPr>
            <w:tcW w:w="417" w:type="pct"/>
            <w:vMerge/>
            <w:shd w:val="clear" w:color="auto" w:fill="auto"/>
            <w:vAlign w:val="center"/>
          </w:tcPr>
          <w:p w14:paraId="1CE10EF7"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1CE10EF8" w14:textId="77777777" w:rsidR="00E40C1E" w:rsidRPr="00E951B7" w:rsidRDefault="00F76B25" w:rsidP="00A866F5">
            <w:pPr>
              <w:pStyle w:val="Heading1"/>
              <w:rPr>
                <w:rFonts w:ascii="Arial" w:hAnsi="Arial" w:cs="Arial"/>
                <w:sz w:val="22"/>
                <w:szCs w:val="22"/>
              </w:rPr>
            </w:pPr>
            <w:r>
              <w:rPr>
                <w:rFonts w:ascii="Arial" w:hAnsi="Arial"/>
                <w:sz w:val="22"/>
                <w:szCs w:val="22"/>
              </w:rPr>
              <w:t>Norme transitorie sulla libera circolazione dei lavoratori</w:t>
            </w:r>
          </w:p>
        </w:tc>
        <w:tc>
          <w:tcPr>
            <w:tcW w:w="3576" w:type="pct"/>
            <w:shd w:val="clear" w:color="auto" w:fill="auto"/>
            <w:vAlign w:val="center"/>
          </w:tcPr>
          <w:p w14:paraId="1CE10EF9" w14:textId="21B9429C" w:rsidR="00E40C1E" w:rsidRPr="00E951B7" w:rsidRDefault="00F76B25" w:rsidP="004A2234">
            <w:pPr>
              <w:rPr>
                <w:rFonts w:ascii="Arial" w:hAnsi="Arial" w:cs="Arial"/>
                <w:sz w:val="22"/>
                <w:szCs w:val="22"/>
              </w:rPr>
            </w:pPr>
            <w:r>
              <w:rPr>
                <w:rFonts w:ascii="Arial" w:hAnsi="Arial"/>
                <w:sz w:val="22"/>
                <w:szCs w:val="22"/>
              </w:rPr>
              <w:t>Per informazioni sulle norme transitorie che disciplinano la libera circolazione dei lavoratori da, verso e tra i nuovi Stati membri consultate la sezione «</w:t>
            </w:r>
            <w:hyperlink r:id="rId8" w:history="1">
              <w:r>
                <w:rPr>
                  <w:rStyle w:val="Hyperlink"/>
                  <w:rFonts w:ascii="Arial" w:hAnsi="Arial"/>
                  <w:sz w:val="22"/>
                  <w:szCs w:val="22"/>
                </w:rPr>
                <w:t>Libera circolazione dei lavoratori</w:t>
              </w:r>
            </w:hyperlink>
            <w:r>
              <w:rPr>
                <w:rFonts w:ascii="Arial" w:hAnsi="Arial"/>
                <w:sz w:val="22"/>
                <w:szCs w:val="22"/>
              </w:rPr>
              <w:t>» del portale Europa.</w:t>
            </w:r>
          </w:p>
        </w:tc>
      </w:tr>
      <w:tr w:rsidR="00E04622" w14:paraId="1CE10F00" w14:textId="77777777" w:rsidTr="00062BF4">
        <w:trPr>
          <w:trHeight w:val="3685"/>
        </w:trPr>
        <w:tc>
          <w:tcPr>
            <w:tcW w:w="417" w:type="pct"/>
            <w:vMerge/>
            <w:shd w:val="clear" w:color="auto" w:fill="auto"/>
            <w:vAlign w:val="center"/>
          </w:tcPr>
          <w:p w14:paraId="1CE10EFB"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1CE10EFC" w14:textId="77777777" w:rsidR="00CB34E5" w:rsidRPr="00E951B7" w:rsidRDefault="00F76B25" w:rsidP="00E951B7">
            <w:pPr>
              <w:pStyle w:val="Heading1"/>
              <w:rPr>
                <w:b w:val="0"/>
              </w:rPr>
            </w:pPr>
            <w:r>
              <w:rPr>
                <w:rFonts w:ascii="Arial" w:hAnsi="Arial"/>
                <w:sz w:val="22"/>
                <w:szCs w:val="22"/>
              </w:rPr>
              <w:t>Lavoratori distaccati</w:t>
            </w:r>
          </w:p>
        </w:tc>
        <w:tc>
          <w:tcPr>
            <w:tcW w:w="3576" w:type="pct"/>
            <w:shd w:val="clear" w:color="auto" w:fill="auto"/>
            <w:vAlign w:val="center"/>
          </w:tcPr>
          <w:p w14:paraId="1CE10EFD" w14:textId="77777777" w:rsidR="00861F67" w:rsidRPr="00E951B7" w:rsidRDefault="00F76B25" w:rsidP="008768AF">
            <w:pPr>
              <w:rPr>
                <w:rFonts w:ascii="Arial" w:hAnsi="Arial" w:cs="Arial"/>
                <w:sz w:val="22"/>
                <w:szCs w:val="22"/>
              </w:rPr>
            </w:pPr>
            <w:r>
              <w:rPr>
                <w:rFonts w:ascii="Arial" w:hAnsi="Arial"/>
                <w:sz w:val="22"/>
                <w:szCs w:val="22"/>
              </w:rPr>
              <w:t>Il lavoratore distaccato è un lavoratore che, per un periodo limitato, svolge il proprio lavoro nel territorio di uno Stato membro diverso da quello nel cui territorio lavora abitualmente. Se la vostra organizzazione dovrà distaccare lavoratori in un altro Stato membro, è bene che vi familiarizzate con le norme e le procedure vigenti.</w:t>
            </w:r>
          </w:p>
          <w:p w14:paraId="1CE10EFE" w14:textId="28D46153" w:rsidR="001E48BB" w:rsidRPr="00E951B7" w:rsidRDefault="00051FD4" w:rsidP="008768AF">
            <w:pPr>
              <w:rPr>
                <w:rFonts w:ascii="Arial" w:hAnsi="Arial" w:cs="Arial"/>
                <w:sz w:val="22"/>
                <w:szCs w:val="22"/>
              </w:rPr>
            </w:pPr>
            <w:r>
              <w:rPr>
                <w:rFonts w:ascii="Arial" w:hAnsi="Arial"/>
                <w:sz w:val="22"/>
                <w:szCs w:val="22"/>
              </w:rPr>
              <w:t>Informazioni al riguardo sono disponibili nella sezione «</w:t>
            </w:r>
            <w:hyperlink r:id="rId9" w:history="1">
              <w:r>
                <w:rPr>
                  <w:rStyle w:val="Hyperlink"/>
                  <w:rFonts w:ascii="Arial" w:hAnsi="Arial"/>
                  <w:sz w:val="22"/>
                  <w:szCs w:val="22"/>
                </w:rPr>
                <w:t>Lavoratori distaccati</w:t>
              </w:r>
            </w:hyperlink>
            <w:r>
              <w:rPr>
                <w:rFonts w:ascii="Arial" w:hAnsi="Arial"/>
                <w:sz w:val="22"/>
                <w:szCs w:val="22"/>
              </w:rPr>
              <w:t xml:space="preserve">» </w:t>
            </w:r>
            <w:r w:rsidRPr="00A620C9">
              <w:rPr>
                <w:rFonts w:ascii="Arial" w:hAnsi="Arial"/>
                <w:sz w:val="22"/>
                <w:szCs w:val="22"/>
              </w:rPr>
              <w:t>del portale Europa</w:t>
            </w:r>
            <w:r>
              <w:rPr>
                <w:rFonts w:ascii="Arial" w:hAnsi="Arial"/>
                <w:sz w:val="22"/>
                <w:szCs w:val="22"/>
              </w:rPr>
              <w:t>. Consultate anche la pagina web con le informazioni e i contatti nazionali.</w:t>
            </w:r>
          </w:p>
          <w:p w14:paraId="1CE10EFF" w14:textId="2FA4194E" w:rsidR="00694FF6" w:rsidRPr="003C6DAE" w:rsidRDefault="001E48BB" w:rsidP="00584FF5">
            <w:r>
              <w:rPr>
                <w:rFonts w:ascii="Arial" w:hAnsi="Arial"/>
                <w:sz w:val="22"/>
                <w:szCs w:val="22"/>
              </w:rPr>
              <w:t>Potete anche consultare e scaricare la «</w:t>
            </w:r>
            <w:hyperlink r:id="rId10" w:history="1">
              <w:r w:rsidRPr="00A620C9">
                <w:rPr>
                  <w:rStyle w:val="Hyperlink"/>
                  <w:rFonts w:ascii="Arial" w:hAnsi="Arial"/>
                  <w:i/>
                  <w:sz w:val="22"/>
                  <w:szCs w:val="22"/>
                </w:rPr>
                <w:t>Guida pratica per il distacco di lavoratori negli Stati membri dell’Unione europea, nello Spazio economico europeo e in Svizzera</w:t>
              </w:r>
            </w:hyperlink>
            <w:r>
              <w:rPr>
                <w:rFonts w:ascii="Arial" w:hAnsi="Arial"/>
              </w:rPr>
              <w:t>»</w:t>
            </w:r>
            <w:r>
              <w:rPr>
                <w:rFonts w:ascii="Arial" w:hAnsi="Arial"/>
                <w:sz w:val="18"/>
                <w:szCs w:val="18"/>
              </w:rPr>
              <w:t xml:space="preserve"> </w:t>
            </w:r>
            <w:r>
              <w:rPr>
                <w:rFonts w:ascii="Arial" w:hAnsi="Arial"/>
                <w:sz w:val="22"/>
                <w:szCs w:val="22"/>
              </w:rPr>
              <w:t xml:space="preserve">o visitare il </w:t>
            </w:r>
            <w:hyperlink r:id="rId11" w:history="1">
              <w:r>
                <w:rPr>
                  <w:rStyle w:val="Hyperlink"/>
                  <w:rFonts w:ascii="Arial" w:hAnsi="Arial"/>
                  <w:sz w:val="22"/>
                  <w:szCs w:val="22"/>
                </w:rPr>
                <w:t>sito web di Eurofound</w:t>
              </w:r>
            </w:hyperlink>
            <w:r>
              <w:rPr>
                <w:rFonts w:ascii="Arial" w:hAnsi="Arial"/>
                <w:sz w:val="22"/>
                <w:szCs w:val="22"/>
              </w:rPr>
              <w:t xml:space="preserve"> </w:t>
            </w:r>
            <w:r>
              <w:rPr>
                <w:rFonts w:ascii="Arial" w:hAnsi="Arial"/>
                <w:sz w:val="16"/>
                <w:szCs w:val="16"/>
              </w:rPr>
              <w:t>(https://www.eurofound.europa.eu/</w:t>
            </w:r>
            <w:proofErr w:type="spellStart"/>
            <w:r>
              <w:rPr>
                <w:rFonts w:ascii="Arial" w:hAnsi="Arial"/>
                <w:sz w:val="16"/>
                <w:szCs w:val="16"/>
              </w:rPr>
              <w:t>it</w:t>
            </w:r>
            <w:proofErr w:type="spellEnd"/>
            <w:r>
              <w:rPr>
                <w:rFonts w:ascii="Arial" w:hAnsi="Arial"/>
                <w:sz w:val="16"/>
                <w:szCs w:val="16"/>
              </w:rPr>
              <w:t>/</w:t>
            </w:r>
            <w:proofErr w:type="spellStart"/>
            <w:r>
              <w:rPr>
                <w:rFonts w:ascii="Arial" w:hAnsi="Arial"/>
                <w:sz w:val="16"/>
                <w:szCs w:val="16"/>
              </w:rPr>
              <w:t>node</w:t>
            </w:r>
            <w:proofErr w:type="spellEnd"/>
            <w:r>
              <w:rPr>
                <w:rFonts w:ascii="Arial" w:hAnsi="Arial"/>
                <w:sz w:val="16"/>
                <w:szCs w:val="16"/>
              </w:rPr>
              <w:t>/52322)</w:t>
            </w:r>
            <w:r>
              <w:rPr>
                <w:rFonts w:ascii="Arial" w:hAnsi="Arial"/>
              </w:rPr>
              <w:t>.</w:t>
            </w:r>
          </w:p>
        </w:tc>
      </w:tr>
      <w:tr w:rsidR="00E04622" w14:paraId="1CE10F04" w14:textId="77777777" w:rsidTr="00A3467B">
        <w:trPr>
          <w:cantSplit/>
          <w:trHeight w:val="1417"/>
        </w:trPr>
        <w:tc>
          <w:tcPr>
            <w:tcW w:w="417" w:type="pct"/>
            <w:shd w:val="clear" w:color="auto" w:fill="auto"/>
            <w:textDirection w:val="btLr"/>
            <w:vAlign w:val="center"/>
          </w:tcPr>
          <w:p w14:paraId="1CE10F01"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Questioni pratiche</w:t>
            </w:r>
          </w:p>
        </w:tc>
        <w:tc>
          <w:tcPr>
            <w:tcW w:w="1007" w:type="pct"/>
            <w:shd w:val="clear" w:color="auto" w:fill="auto"/>
            <w:vAlign w:val="center"/>
          </w:tcPr>
          <w:p w14:paraId="1CE10F02" w14:textId="77777777" w:rsidR="001B769C" w:rsidRPr="00E951B7" w:rsidRDefault="00D31040" w:rsidP="00E951B7">
            <w:pPr>
              <w:pStyle w:val="Heading1"/>
              <w:rPr>
                <w:rFonts w:ascii="Arial" w:hAnsi="Arial" w:cs="Arial"/>
                <w:sz w:val="22"/>
                <w:szCs w:val="22"/>
              </w:rPr>
            </w:pPr>
            <w:r>
              <w:rPr>
                <w:rFonts w:ascii="Arial" w:hAnsi="Arial"/>
                <w:bCs w:val="0"/>
                <w:sz w:val="22"/>
                <w:szCs w:val="22"/>
              </w:rPr>
              <w:t>Alloggio / abitazione</w:t>
            </w:r>
          </w:p>
        </w:tc>
        <w:tc>
          <w:tcPr>
            <w:tcW w:w="3576" w:type="pct"/>
            <w:shd w:val="clear" w:color="auto" w:fill="auto"/>
            <w:vAlign w:val="center"/>
          </w:tcPr>
          <w:p w14:paraId="1CE10F03" w14:textId="77777777" w:rsidR="00C3223F" w:rsidRPr="00E951B7" w:rsidRDefault="00D31040" w:rsidP="00E951B7">
            <w:pPr>
              <w:spacing w:before="120" w:after="120"/>
              <w:rPr>
                <w:rFonts w:ascii="Arial" w:hAnsi="Arial" w:cs="Arial"/>
                <w:sz w:val="22"/>
                <w:szCs w:val="22"/>
              </w:rPr>
            </w:pPr>
            <w:r>
              <w:rPr>
                <w:rFonts w:ascii="Arial" w:hAnsi="Arial"/>
                <w:bCs/>
                <w:sz w:val="22"/>
                <w:szCs w:val="22"/>
              </w:rPr>
              <w:t>Provate a pensare alle azioni concrete che il nuovo dipendente proveniente dall’estero dovrà compiere per trovare un alloggio o una casa. Ci sono alloggi o abitazioni disponibili nelle vicinanze? Come si possono trovare e quanto costano? Voi siete in grado di fornire consulenza o assistenza al vostro nuovo dipendente?</w:t>
            </w:r>
            <w:r>
              <w:rPr>
                <w:rFonts w:ascii="Arial" w:hAnsi="Arial"/>
                <w:sz w:val="22"/>
                <w:szCs w:val="22"/>
              </w:rPr>
              <w:t xml:space="preserve"> </w:t>
            </w:r>
          </w:p>
        </w:tc>
      </w:tr>
      <w:tr w:rsidR="00E04622" w14:paraId="1CE10F08" w14:textId="77777777" w:rsidTr="00A3467B">
        <w:trPr>
          <w:cantSplit/>
          <w:trHeight w:val="1417"/>
        </w:trPr>
        <w:tc>
          <w:tcPr>
            <w:tcW w:w="417" w:type="pct"/>
            <w:vMerge w:val="restart"/>
            <w:shd w:val="clear" w:color="auto" w:fill="auto"/>
            <w:textDirection w:val="btLr"/>
            <w:vAlign w:val="center"/>
          </w:tcPr>
          <w:p w14:paraId="1CE10F05" w14:textId="77777777" w:rsidR="004A2234" w:rsidRPr="00E951B7" w:rsidRDefault="004A2234" w:rsidP="00E951B7">
            <w:pPr>
              <w:jc w:val="center"/>
              <w:rPr>
                <w:rFonts w:ascii="Arial" w:hAnsi="Arial" w:cs="Arial"/>
                <w:b/>
                <w:sz w:val="20"/>
                <w:szCs w:val="20"/>
              </w:rPr>
            </w:pPr>
            <w:r>
              <w:rPr>
                <w:rFonts w:ascii="Arial" w:hAnsi="Arial"/>
                <w:b/>
                <w:sz w:val="20"/>
                <w:szCs w:val="20"/>
              </w:rPr>
              <w:t>Fattori linguistici, accademici e culturali</w:t>
            </w:r>
          </w:p>
        </w:tc>
        <w:tc>
          <w:tcPr>
            <w:tcW w:w="1007" w:type="pct"/>
            <w:shd w:val="clear" w:color="auto" w:fill="auto"/>
            <w:vAlign w:val="center"/>
          </w:tcPr>
          <w:p w14:paraId="1CE10F06" w14:textId="77777777" w:rsidR="004A2234" w:rsidRPr="00E951B7" w:rsidRDefault="004A2234" w:rsidP="00A866F5">
            <w:pPr>
              <w:pStyle w:val="Heading1"/>
              <w:rPr>
                <w:rFonts w:ascii="Arial" w:hAnsi="Arial" w:cs="Arial"/>
                <w:sz w:val="22"/>
                <w:szCs w:val="22"/>
              </w:rPr>
            </w:pPr>
            <w:r>
              <w:rPr>
                <w:rFonts w:ascii="Arial" w:hAnsi="Arial"/>
                <w:sz w:val="22"/>
                <w:szCs w:val="22"/>
              </w:rPr>
              <w:t>Barriere linguistiche</w:t>
            </w:r>
          </w:p>
        </w:tc>
        <w:tc>
          <w:tcPr>
            <w:tcW w:w="3576" w:type="pct"/>
            <w:shd w:val="clear" w:color="auto" w:fill="auto"/>
            <w:vAlign w:val="center"/>
          </w:tcPr>
          <w:p w14:paraId="1CE10F07" w14:textId="77777777" w:rsidR="004A2234" w:rsidRPr="00E951B7" w:rsidRDefault="004A2234" w:rsidP="00E951B7">
            <w:pPr>
              <w:spacing w:before="120" w:after="120"/>
              <w:rPr>
                <w:rFonts w:ascii="Arial" w:hAnsi="Arial" w:cs="Arial"/>
                <w:sz w:val="22"/>
                <w:szCs w:val="22"/>
              </w:rPr>
            </w:pPr>
            <w:r>
              <w:rPr>
                <w:rFonts w:ascii="Arial" w:hAnsi="Arial"/>
                <w:sz w:val="22"/>
                <w:szCs w:val="22"/>
              </w:rPr>
              <w:t>Considerate il livello di competenza linguistica richiesto ai vostri candidati. Se non parlano la lingua in modo fluente ma sono comunque idonei all’impiego, dovreste valutare attentamente come comunicare con loro. Per questi candidati, un’intervista telefonica potrebbe risultare particolarmente difficile.</w:t>
            </w:r>
          </w:p>
        </w:tc>
      </w:tr>
      <w:tr w:rsidR="00E04622" w14:paraId="1CE10F0C" w14:textId="77777777" w:rsidTr="00A3467B">
        <w:trPr>
          <w:cantSplit/>
          <w:trHeight w:val="1417"/>
        </w:trPr>
        <w:tc>
          <w:tcPr>
            <w:tcW w:w="417" w:type="pct"/>
            <w:vMerge/>
            <w:shd w:val="clear" w:color="auto" w:fill="auto"/>
            <w:textDirection w:val="btLr"/>
          </w:tcPr>
          <w:p w14:paraId="1CE10F09"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1CE10F0A" w14:textId="77777777" w:rsidR="004A2234" w:rsidRPr="00E951B7" w:rsidRDefault="004A2234" w:rsidP="00A866F5">
            <w:pPr>
              <w:pStyle w:val="Heading1"/>
              <w:rPr>
                <w:rFonts w:ascii="Arial" w:hAnsi="Arial" w:cs="Arial"/>
                <w:sz w:val="22"/>
                <w:szCs w:val="22"/>
              </w:rPr>
            </w:pPr>
            <w:r>
              <w:rPr>
                <w:rFonts w:ascii="Arial" w:hAnsi="Arial"/>
                <w:bCs w:val="0"/>
                <w:sz w:val="22"/>
                <w:szCs w:val="22"/>
              </w:rPr>
              <w:t>Differenze tra i paesi</w:t>
            </w:r>
          </w:p>
        </w:tc>
        <w:tc>
          <w:tcPr>
            <w:tcW w:w="3576" w:type="pct"/>
            <w:shd w:val="clear" w:color="auto" w:fill="auto"/>
            <w:vAlign w:val="center"/>
          </w:tcPr>
          <w:p w14:paraId="1CE10F0B" w14:textId="77777777" w:rsidR="004A2234" w:rsidRPr="00E951B7" w:rsidRDefault="004A2234" w:rsidP="00E951B7">
            <w:pPr>
              <w:spacing w:before="120" w:after="120"/>
              <w:rPr>
                <w:rFonts w:ascii="Arial" w:hAnsi="Arial" w:cs="Arial"/>
                <w:sz w:val="22"/>
                <w:szCs w:val="22"/>
              </w:rPr>
            </w:pPr>
            <w:r>
              <w:rPr>
                <w:rFonts w:ascii="Arial" w:hAnsi="Arial"/>
                <w:sz w:val="22"/>
                <w:szCs w:val="22"/>
              </w:rPr>
              <w:t>Le norme sul lavoro variano da un paese all’altro, pertanto potreste incontrare maggiori difficoltà ad assumere una persona in un paese piuttosto che in un altro. Ad esempio, se rappresentate un’agenzia di collocamento potreste avere l’obbligo di registrarvi. Verificate l’esistenza di eventuali ostacoli amministrativi prima di iniziare ad assumere.</w:t>
            </w:r>
          </w:p>
        </w:tc>
      </w:tr>
      <w:tr w:rsidR="00E04622" w14:paraId="1CE10F10" w14:textId="77777777" w:rsidTr="00A3467B">
        <w:trPr>
          <w:cantSplit/>
          <w:trHeight w:val="1417"/>
        </w:trPr>
        <w:tc>
          <w:tcPr>
            <w:tcW w:w="417" w:type="pct"/>
            <w:vMerge/>
            <w:shd w:val="clear" w:color="auto" w:fill="auto"/>
            <w:textDirection w:val="btLr"/>
          </w:tcPr>
          <w:p w14:paraId="1CE10F0D"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1CE10F0E" w14:textId="77777777" w:rsidR="004A2234" w:rsidRPr="00E951B7" w:rsidRDefault="004A2234" w:rsidP="00A866F5">
            <w:pPr>
              <w:rPr>
                <w:rFonts w:ascii="Arial" w:hAnsi="Arial" w:cs="Arial"/>
                <w:b/>
                <w:sz w:val="22"/>
                <w:szCs w:val="22"/>
              </w:rPr>
            </w:pPr>
            <w:r>
              <w:rPr>
                <w:rFonts w:ascii="Arial" w:hAnsi="Arial"/>
                <w:b/>
                <w:sz w:val="22"/>
                <w:szCs w:val="22"/>
              </w:rPr>
              <w:t>Differenze culturali</w:t>
            </w:r>
          </w:p>
        </w:tc>
        <w:tc>
          <w:tcPr>
            <w:tcW w:w="3576" w:type="pct"/>
            <w:shd w:val="clear" w:color="auto" w:fill="auto"/>
            <w:vAlign w:val="center"/>
          </w:tcPr>
          <w:p w14:paraId="1CE10F0F" w14:textId="77777777" w:rsidR="004A2234" w:rsidRPr="00E951B7" w:rsidRDefault="004A2234" w:rsidP="00E951B7">
            <w:pPr>
              <w:spacing w:before="120" w:after="120"/>
              <w:rPr>
                <w:rFonts w:ascii="Arial" w:hAnsi="Arial" w:cs="Arial"/>
                <w:sz w:val="22"/>
                <w:szCs w:val="22"/>
              </w:rPr>
            </w:pPr>
            <w:r>
              <w:rPr>
                <w:rFonts w:ascii="Arial" w:hAnsi="Arial"/>
                <w:sz w:val="22"/>
                <w:szCs w:val="22"/>
              </w:rPr>
              <w:t>Le pratiche di assunzione variano da un paese all’altro, e lo stesso vale per le formalità tra datori di lavoro e candidati. Se il comportamento di un candidato vi sembra fuori dell’ordinario, potrebbe trattarsi semplicemente di una differenza culturale. Non lasciate che tali differenze offuschino il vostro giudizio, ma concentratevi piuttosto sulle abilità e sulle attitudini dei candidati.</w:t>
            </w:r>
          </w:p>
        </w:tc>
      </w:tr>
      <w:tr w:rsidR="00E04622" w14:paraId="1CE10F14" w14:textId="77777777" w:rsidTr="00A3467B">
        <w:trPr>
          <w:cantSplit/>
          <w:trHeight w:val="1417"/>
        </w:trPr>
        <w:tc>
          <w:tcPr>
            <w:tcW w:w="417" w:type="pct"/>
            <w:vMerge/>
            <w:shd w:val="clear" w:color="auto" w:fill="auto"/>
          </w:tcPr>
          <w:p w14:paraId="1CE10F11"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1CE10F12"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Qualifiche </w:t>
            </w:r>
          </w:p>
        </w:tc>
        <w:tc>
          <w:tcPr>
            <w:tcW w:w="3576" w:type="pct"/>
            <w:tcBorders>
              <w:bottom w:val="single" w:sz="4" w:space="0" w:color="auto"/>
            </w:tcBorders>
            <w:shd w:val="clear" w:color="auto" w:fill="auto"/>
            <w:vAlign w:val="center"/>
          </w:tcPr>
          <w:p w14:paraId="1CE10F13" w14:textId="77777777" w:rsidR="004A2234" w:rsidRPr="00E951B7" w:rsidRDefault="004A2234" w:rsidP="00E951B7">
            <w:pPr>
              <w:spacing w:before="120" w:after="120"/>
              <w:rPr>
                <w:rFonts w:ascii="Arial" w:hAnsi="Arial" w:cs="Arial"/>
                <w:sz w:val="22"/>
                <w:szCs w:val="22"/>
              </w:rPr>
            </w:pPr>
            <w:r>
              <w:rPr>
                <w:rFonts w:ascii="Arial" w:hAnsi="Arial"/>
                <w:sz w:val="22"/>
                <w:szCs w:val="22"/>
              </w:rPr>
              <w:t>Coloro che si candidano a svolgere professioni regolamentate dovranno registrarsi presso l’autorità preposta, per essere certi che le proprie qualifiche siano riconosciute. Grazie alle reti ENIC-NARIC (</w:t>
            </w:r>
            <w:hyperlink r:id="rId12" w:history="1">
              <w:r>
                <w:rPr>
                  <w:rStyle w:val="Hyperlink"/>
                  <w:rFonts w:ascii="Arial" w:hAnsi="Arial"/>
                  <w:sz w:val="22"/>
                  <w:szCs w:val="22"/>
                </w:rPr>
                <w:t>https://www.enic-naric.net/</w:t>
              </w:r>
            </w:hyperlink>
            <w:r>
              <w:rPr>
                <w:rFonts w:ascii="Arial" w:hAnsi="Arial"/>
                <w:sz w:val="22"/>
                <w:szCs w:val="22"/>
              </w:rPr>
              <w:t>) è possibile ottenere il riconoscimento delle qualifiche accademiche e professionali in Europa.</w:t>
            </w:r>
          </w:p>
        </w:tc>
      </w:tr>
      <w:tr w:rsidR="00E04622" w14:paraId="1CE10F17" w14:textId="77777777" w:rsidTr="00A3467B">
        <w:trPr>
          <w:cantSplit/>
          <w:trHeight w:val="567"/>
        </w:trPr>
        <w:tc>
          <w:tcPr>
            <w:tcW w:w="417" w:type="pct"/>
            <w:vMerge w:val="restart"/>
            <w:shd w:val="clear" w:color="auto" w:fill="auto"/>
            <w:textDirection w:val="btLr"/>
            <w:vAlign w:val="center"/>
          </w:tcPr>
          <w:p w14:paraId="1CE10F15" w14:textId="77777777" w:rsidR="004A2234" w:rsidRPr="00E951B7" w:rsidRDefault="004A2234" w:rsidP="00E951B7">
            <w:pPr>
              <w:ind w:left="113" w:right="113"/>
              <w:rPr>
                <w:rFonts w:ascii="Arial" w:hAnsi="Arial" w:cs="Arial"/>
                <w:b/>
                <w:color w:val="000000"/>
                <w:sz w:val="20"/>
                <w:szCs w:val="20"/>
              </w:rPr>
            </w:pPr>
            <w:r>
              <w:rPr>
                <w:rFonts w:ascii="Arial" w:hAnsi="Arial"/>
                <w:b/>
                <w:color w:val="000000"/>
                <w:sz w:val="20"/>
                <w:szCs w:val="20"/>
              </w:rPr>
              <w:t>EURES è al vostro servizio!</w:t>
            </w:r>
          </w:p>
        </w:tc>
        <w:tc>
          <w:tcPr>
            <w:tcW w:w="4583" w:type="pct"/>
            <w:gridSpan w:val="2"/>
            <w:tcBorders>
              <w:bottom w:val="nil"/>
            </w:tcBorders>
            <w:shd w:val="clear" w:color="auto" w:fill="auto"/>
            <w:vAlign w:val="center"/>
          </w:tcPr>
          <w:p w14:paraId="1CE10F16" w14:textId="77777777" w:rsidR="004A2234" w:rsidRPr="00E951B7" w:rsidRDefault="004A2234" w:rsidP="00584FF5">
            <w:pPr>
              <w:spacing w:before="120" w:after="120"/>
              <w:ind w:left="1814"/>
              <w:rPr>
                <w:rFonts w:ascii="Arial" w:hAnsi="Arial" w:cs="Arial"/>
                <w:sz w:val="22"/>
                <w:szCs w:val="22"/>
              </w:rPr>
            </w:pPr>
            <w:r>
              <w:rPr>
                <w:rFonts w:ascii="Arial" w:hAnsi="Arial"/>
                <w:i/>
                <w:color w:val="000000"/>
                <w:sz w:val="22"/>
                <w:szCs w:val="22"/>
              </w:rPr>
              <w:t>Dopo aver considerato quanto sopra,</w:t>
            </w:r>
          </w:p>
        </w:tc>
      </w:tr>
      <w:tr w:rsidR="00E04622" w14:paraId="1CE10F1C" w14:textId="77777777" w:rsidTr="00062BF4">
        <w:trPr>
          <w:cantSplit/>
          <w:trHeight w:val="2438"/>
        </w:trPr>
        <w:tc>
          <w:tcPr>
            <w:tcW w:w="417" w:type="pct"/>
            <w:vMerge/>
            <w:shd w:val="clear" w:color="auto" w:fill="auto"/>
            <w:textDirection w:val="btLr"/>
          </w:tcPr>
          <w:p w14:paraId="1CE10F18"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1CE10F19"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Trovate il vostro consulente EURES locale</w:t>
            </w:r>
          </w:p>
          <w:p w14:paraId="1CE10F1A" w14:textId="36E8FEE8"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attraverso il link «</w:t>
            </w:r>
            <w:hyperlink r:id="rId13" w:history="1">
              <w:r w:rsidRPr="00062BF4">
                <w:rPr>
                  <w:rStyle w:val="Hyperlink"/>
                  <w:rFonts w:ascii="Arial" w:hAnsi="Arial"/>
                  <w:i/>
                  <w:sz w:val="20"/>
                  <w:szCs w:val="20"/>
                </w:rPr>
                <w:t>Contattare un consulente EURES</w:t>
              </w:r>
            </w:hyperlink>
            <w:r>
              <w:rPr>
                <w:rFonts w:ascii="Arial" w:hAnsi="Arial"/>
                <w:color w:val="000000"/>
                <w:sz w:val="20"/>
                <w:szCs w:val="20"/>
              </w:rPr>
              <w:t>» sul portale EURES</w:t>
            </w:r>
            <w:r>
              <w:rPr>
                <w:rFonts w:ascii="Arial" w:hAnsi="Arial"/>
                <w:i/>
                <w:color w:val="000000"/>
                <w:sz w:val="20"/>
                <w:szCs w:val="20"/>
              </w:rPr>
              <w:t>)</w:t>
            </w:r>
          </w:p>
        </w:tc>
        <w:tc>
          <w:tcPr>
            <w:tcW w:w="3576" w:type="pct"/>
            <w:tcBorders>
              <w:top w:val="nil"/>
            </w:tcBorders>
            <w:shd w:val="clear" w:color="auto" w:fill="auto"/>
            <w:vAlign w:val="center"/>
          </w:tcPr>
          <w:p w14:paraId="1CE10F1B"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Se avete bisogno di consulenza per assumere personale in un altro paese, potete cercare le informazioni di contatto del consulente EURES più vicino. Prima di tutto contattate il vostro consulente EURES, che sarà il vostro collegamento con la rete più ampia perché vi potrà fornire maggiori informazioni dettagliate sulle questioni sopra menzionate.</w:t>
            </w:r>
          </w:p>
        </w:tc>
      </w:tr>
    </w:tbl>
    <w:p w14:paraId="1CE10F1D"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0F24" w14:textId="77777777" w:rsidR="00050D0F" w:rsidRDefault="00050D0F">
      <w:r>
        <w:separator/>
      </w:r>
    </w:p>
  </w:endnote>
  <w:endnote w:type="continuationSeparator" w:id="0">
    <w:p w14:paraId="1CE10F25"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0F26"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1CE10F27"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0F28"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1CE10F29"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0F22" w14:textId="77777777" w:rsidR="00050D0F" w:rsidRDefault="00050D0F">
      <w:r>
        <w:separator/>
      </w:r>
    </w:p>
  </w:footnote>
  <w:footnote w:type="continuationSeparator" w:id="0">
    <w:p w14:paraId="1CE10F23"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2661E"/>
    <w:rsid w:val="0003109D"/>
    <w:rsid w:val="00042409"/>
    <w:rsid w:val="000500F8"/>
    <w:rsid w:val="00050D0F"/>
    <w:rsid w:val="00051FD4"/>
    <w:rsid w:val="00062BF4"/>
    <w:rsid w:val="00064DB1"/>
    <w:rsid w:val="0006598A"/>
    <w:rsid w:val="00070A66"/>
    <w:rsid w:val="0008372F"/>
    <w:rsid w:val="00095465"/>
    <w:rsid w:val="000A23BA"/>
    <w:rsid w:val="000F08AC"/>
    <w:rsid w:val="000F1660"/>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3055D"/>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21A3"/>
    <w:rsid w:val="00A267CD"/>
    <w:rsid w:val="00A300A1"/>
    <w:rsid w:val="00A3467B"/>
    <w:rsid w:val="00A421D0"/>
    <w:rsid w:val="00A43258"/>
    <w:rsid w:val="00A46E4E"/>
    <w:rsid w:val="00A620C9"/>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815C8"/>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CE10ED7"/>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it" TargetMode="External"/><Relationship Id="rId13" Type="http://schemas.openxmlformats.org/officeDocument/2006/relationships/hyperlink" Target="https://europa.eu/eures/portal/um/search-for-advisers?lang=it" TargetMode="External"/><Relationship Id="rId3" Type="http://schemas.openxmlformats.org/officeDocument/2006/relationships/webSettings" Target="webSettings.xml"/><Relationship Id="rId7" Type="http://schemas.openxmlformats.org/officeDocument/2006/relationships/hyperlink" Target="https://eures.europa.eu/living-and-working_it"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it/node/5232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25&amp;langId=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6</cp:revision>
  <cp:lastPrinted>2007-07-12T11:38:00Z</cp:lastPrinted>
  <dcterms:created xsi:type="dcterms:W3CDTF">2024-04-29T09:15:00Z</dcterms:created>
  <dcterms:modified xsi:type="dcterms:W3CDTF">2024-04-29T09:18:00Z</dcterms:modified>
</cp:coreProperties>
</file>