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84215" w14:textId="77777777" w:rsidR="00F85B99" w:rsidRPr="003C6DAE" w:rsidRDefault="00D87109" w:rsidP="00F85B99">
      <w:pPr>
        <w:rPr>
          <w:rFonts w:ascii="Arial" w:hAnsi="Arial" w:cs="Arial"/>
          <w:b/>
          <w:sz w:val="28"/>
          <w:szCs w:val="28"/>
        </w:rPr>
      </w:pPr>
      <w:r>
        <w:rPr>
          <w:rFonts w:ascii="Arial" w:hAnsi="Arial"/>
          <w:b/>
          <w:noProof/>
          <w:sz w:val="28"/>
          <w:szCs w:val="28"/>
        </w:rPr>
        <mc:AlternateContent>
          <mc:Choice Requires="wps">
            <w:drawing>
              <wp:anchor distT="0" distB="0" distL="114300" distR="114300" simplePos="0" relativeHeight="251657728" behindDoc="0" locked="0" layoutInCell="1" allowOverlap="1" wp14:anchorId="5938425C" wp14:editId="5938425D">
                <wp:simplePos x="0" y="0"/>
                <wp:positionH relativeFrom="column">
                  <wp:posOffset>2400300</wp:posOffset>
                </wp:positionH>
                <wp:positionV relativeFrom="paragraph">
                  <wp:posOffset>228600</wp:posOffset>
                </wp:positionV>
                <wp:extent cx="3314700" cy="1371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371600"/>
                        </a:xfrm>
                        <a:prstGeom prst="rect">
                          <a:avLst/>
                        </a:prstGeom>
                        <a:solidFill>
                          <a:srgbClr val="FFFFFF"/>
                        </a:solidFill>
                        <a:ln w="9525">
                          <a:solidFill>
                            <a:srgbClr val="000000"/>
                          </a:solidFill>
                          <a:miter lim="800000"/>
                          <a:headEnd/>
                          <a:tailEnd/>
                        </a:ln>
                      </wps:spPr>
                      <wps:txbx>
                        <w:txbxContent>
                          <w:p w14:paraId="59384268" w14:textId="77777777" w:rsidR="002000A7" w:rsidRDefault="002000A7" w:rsidP="004D46DF">
                            <w:pPr>
                              <w:spacing w:before="160" w:after="160" w:line="480" w:lineRule="auto"/>
                              <w:jc w:val="center"/>
                            </w:pPr>
                            <w:r>
                              <w:rPr>
                                <w:rFonts w:ascii="Arial" w:hAnsi="Arial"/>
                                <w:b/>
                                <w:sz w:val="28"/>
                                <w:szCs w:val="28"/>
                                <w:u w:val="single"/>
                              </w:rPr>
                              <w:t>ENNEN KUIN</w:t>
                            </w:r>
                            <w:r>
                              <w:rPr>
                                <w:rFonts w:ascii="Arial" w:hAnsi="Arial"/>
                                <w:b/>
                              </w:rPr>
                              <w:t xml:space="preserve"> </w:t>
                            </w:r>
                            <w:r>
                              <w:rPr>
                                <w:rFonts w:ascii="Arial" w:hAnsi="Arial"/>
                                <w:b/>
                              </w:rPr>
                              <w:br/>
                              <w:t>rekrytoit työntekijöitä ulkomailta,</w:t>
                            </w:r>
                            <w:r>
                              <w:rPr>
                                <w:rFonts w:ascii="Arial" w:hAnsi="Arial"/>
                                <w:b/>
                                <w:sz w:val="28"/>
                                <w:szCs w:val="28"/>
                              </w:rPr>
                              <w:br/>
                            </w:r>
                            <w:r>
                              <w:rPr>
                                <w:rFonts w:ascii="Arial" w:hAnsi="Arial"/>
                                <w:b/>
                              </w:rPr>
                              <w:t>otathan huomioon seuraavat seikat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38425C" id="_x0000_t202" coordsize="21600,21600" o:spt="202" path="m,l,21600r21600,l21600,xe">
                <v:stroke joinstyle="miter"/>
                <v:path gradientshapeok="t" o:connecttype="rect"/>
              </v:shapetype>
              <v:shape id="Text Box 1" o:spid="_x0000_s1026" type="#_x0000_t202" style="position:absolute;margin-left:189pt;margin-top:18pt;width:261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">
                <v:textbox>
                  <w:txbxContent>
                    <w:p w14:paraId="59384268" w14:textId="77777777" w:rsidR="002000A7" w:rsidRDefault="002000A7" w:rsidP="004D46DF">
                      <w:pPr>
                        <w:spacing w:before="160" w:after="160" w:line="480" w:lineRule="auto"/>
                        <w:jc w:val="center"/>
                      </w:pPr>
                      <w:r>
                        <w:rPr>
                          <w:rFonts w:ascii="Arial" w:hAnsi="Arial"/>
                          <w:b/>
                          <w:sz w:val="28"/>
                          <w:szCs w:val="28"/>
                          <w:u w:val="single"/>
                        </w:rPr>
                        <w:t>ENNEN KUIN</w:t>
                      </w:r>
                      <w:r>
                        <w:rPr>
                          <w:rFonts w:ascii="Arial" w:hAnsi="Arial"/>
                          <w:b/>
                        </w:rPr>
                        <w:t xml:space="preserve"> </w:t>
                      </w:r>
                      <w:r>
                        <w:rPr>
                          <w:rFonts w:ascii="Arial" w:hAnsi="Arial"/>
                          <w:b/>
                        </w:rPr>
                        <w:br/>
                        <w:t>rekrytoit työntekijöitä ulkomailta,</w:t>
                      </w:r>
                      <w:r>
                        <w:rPr>
                          <w:rFonts w:ascii="Arial" w:hAnsi="Arial"/>
                          <w:b/>
                          <w:sz w:val="28"/>
                          <w:szCs w:val="28"/>
                        </w:rPr>
                        <w:br/>
                      </w:r>
                      <w:r>
                        <w:rPr>
                          <w:rFonts w:ascii="Arial" w:hAnsi="Arial"/>
                          <w:b/>
                        </w:rPr>
                        <w:t>otathan huomioon seuraavat seikat</w:t>
                      </w:r>
                    </w:p>
                  </w:txbxContent>
                </v:textbox>
              </v:shape>
            </w:pict>
          </mc:Fallback>
        </mc:AlternateContent>
      </w:r>
      <w:r>
        <w:rPr>
          <w:rFonts w:ascii="Arial" w:hAnsi="Arial"/>
          <w:b/>
          <w:noProof/>
          <w:sz w:val="28"/>
          <w:szCs w:val="28"/>
        </w:rPr>
        <w:drawing>
          <wp:inline distT="0" distB="0" distL="0" distR="0" wp14:anchorId="5938425E" wp14:editId="5938425F">
            <wp:extent cx="1552575"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3368" r="11806"/>
                    <a:stretch>
                      <a:fillRect/>
                    </a:stretch>
                  </pic:blipFill>
                  <pic:spPr bwMode="auto">
                    <a:xfrm>
                      <a:off x="0" y="0"/>
                      <a:ext cx="1552575" cy="1790700"/>
                    </a:xfrm>
                    <a:prstGeom prst="rect">
                      <a:avLst/>
                    </a:prstGeom>
                    <a:noFill/>
                    <a:ln>
                      <a:noFill/>
                    </a:ln>
                  </pic:spPr>
                </pic:pic>
              </a:graphicData>
            </a:graphic>
          </wp:inline>
        </w:drawing>
      </w:r>
    </w:p>
    <w:p w14:paraId="59384216" w14:textId="77777777" w:rsidR="00292D82" w:rsidRPr="003C6DAE" w:rsidRDefault="00292D82" w:rsidP="001B769C">
      <w:pPr>
        <w:jc w:val="center"/>
        <w:rPr>
          <w:rFonts w:ascii="Arial" w:hAnsi="Arial" w:cs="Arial"/>
          <w:b/>
          <w:sz w:val="28"/>
          <w:szCs w:val="28"/>
        </w:rPr>
      </w:pPr>
    </w:p>
    <w:p w14:paraId="59384217" w14:textId="77777777" w:rsidR="008B3B4F" w:rsidRPr="003C6DAE" w:rsidRDefault="008B3B4F" w:rsidP="001B769C">
      <w:pPr>
        <w:jc w:val="center"/>
        <w:rPr>
          <w:rFonts w:ascii="Arial" w:hAnsi="Arial" w:cs="Arial"/>
          <w:b/>
          <w:sz w:val="28"/>
          <w:szCs w:val="28"/>
        </w:rPr>
      </w:pPr>
    </w:p>
    <w:p w14:paraId="59384218" w14:textId="77777777" w:rsidR="001B769C" w:rsidRPr="003C6DAE" w:rsidRDefault="001B769C"/>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2650"/>
        <w:gridCol w:w="5557"/>
        <w:gridCol w:w="73"/>
      </w:tblGrid>
      <w:tr w:rsidR="00E04622" w14:paraId="5938421C" w14:textId="77777777" w:rsidTr="009107A8">
        <w:tc>
          <w:tcPr>
            <w:tcW w:w="703" w:type="pct"/>
            <w:shd w:val="clear" w:color="auto" w:fill="auto"/>
            <w:vAlign w:val="center"/>
          </w:tcPr>
          <w:p w14:paraId="59384219" w14:textId="77777777" w:rsidR="001B769C" w:rsidRPr="00E951B7" w:rsidRDefault="00950D65" w:rsidP="008768AF">
            <w:pPr>
              <w:pStyle w:val="Heading1"/>
              <w:rPr>
                <w:rFonts w:ascii="Arial" w:hAnsi="Arial" w:cs="Arial"/>
                <w:sz w:val="22"/>
                <w:szCs w:val="22"/>
              </w:rPr>
            </w:pPr>
            <w:r>
              <w:rPr>
                <w:rFonts w:ascii="Arial" w:hAnsi="Arial"/>
                <w:sz w:val="22"/>
                <w:szCs w:val="22"/>
              </w:rPr>
              <w:t>Mietittävää</w:t>
            </w:r>
          </w:p>
        </w:tc>
        <w:tc>
          <w:tcPr>
            <w:tcW w:w="4297" w:type="pct"/>
            <w:gridSpan w:val="3"/>
            <w:shd w:val="clear" w:color="auto" w:fill="auto"/>
            <w:vAlign w:val="center"/>
          </w:tcPr>
          <w:p w14:paraId="5938421A" w14:textId="77777777" w:rsidR="00C3223F" w:rsidRPr="00E951B7" w:rsidRDefault="00C3223F" w:rsidP="008768AF">
            <w:pPr>
              <w:rPr>
                <w:rFonts w:ascii="Arial" w:hAnsi="Arial" w:cs="Arial"/>
                <w:b/>
                <w:sz w:val="22"/>
                <w:szCs w:val="22"/>
              </w:rPr>
            </w:pPr>
          </w:p>
          <w:p w14:paraId="5938421B" w14:textId="77777777" w:rsidR="001B769C" w:rsidRPr="00E951B7" w:rsidRDefault="001B769C" w:rsidP="008768AF">
            <w:pPr>
              <w:rPr>
                <w:rFonts w:ascii="Arial" w:hAnsi="Arial" w:cs="Arial"/>
                <w:b/>
                <w:sz w:val="22"/>
                <w:szCs w:val="22"/>
              </w:rPr>
            </w:pPr>
            <w:r>
              <w:rPr>
                <w:rFonts w:ascii="Arial" w:hAnsi="Arial"/>
                <w:b/>
                <w:sz w:val="22"/>
                <w:szCs w:val="22"/>
              </w:rPr>
              <w:t>Toimet</w:t>
            </w:r>
          </w:p>
        </w:tc>
      </w:tr>
      <w:tr w:rsidR="00E04622" w14:paraId="59384220" w14:textId="77777777" w:rsidTr="009107A8">
        <w:trPr>
          <w:gridAfter w:val="1"/>
          <w:wAfter w:w="38" w:type="pct"/>
          <w:cantSplit/>
          <w:trHeight w:val="1417"/>
        </w:trPr>
        <w:tc>
          <w:tcPr>
            <w:tcW w:w="703" w:type="pct"/>
            <w:vMerge w:val="restart"/>
            <w:shd w:val="clear" w:color="auto" w:fill="auto"/>
            <w:textDirection w:val="btLr"/>
            <w:vAlign w:val="center"/>
          </w:tcPr>
          <w:p w14:paraId="5938421D" w14:textId="77777777" w:rsidR="00C3223F" w:rsidRPr="00E951B7" w:rsidRDefault="004B66E2" w:rsidP="00E951B7">
            <w:pPr>
              <w:ind w:left="113" w:right="113"/>
              <w:jc w:val="center"/>
              <w:rPr>
                <w:rFonts w:ascii="Arial" w:hAnsi="Arial" w:cs="Arial"/>
                <w:b/>
                <w:sz w:val="20"/>
                <w:szCs w:val="20"/>
              </w:rPr>
            </w:pPr>
            <w:r>
              <w:rPr>
                <w:rFonts w:ascii="Arial" w:hAnsi="Arial"/>
                <w:b/>
                <w:sz w:val="20"/>
                <w:szCs w:val="20"/>
              </w:rPr>
              <w:t>Neuvonta ja suunnittelu</w:t>
            </w:r>
          </w:p>
        </w:tc>
        <w:tc>
          <w:tcPr>
            <w:tcW w:w="1375" w:type="pct"/>
            <w:shd w:val="clear" w:color="auto" w:fill="auto"/>
            <w:vAlign w:val="center"/>
          </w:tcPr>
          <w:p w14:paraId="5938421E" w14:textId="77777777" w:rsidR="00C3223F" w:rsidRPr="00E951B7" w:rsidRDefault="00C3223F" w:rsidP="00A866F5">
            <w:pPr>
              <w:pStyle w:val="Heading1"/>
              <w:rPr>
                <w:rFonts w:ascii="Arial" w:hAnsi="Arial" w:cs="Arial"/>
                <w:sz w:val="22"/>
                <w:szCs w:val="22"/>
              </w:rPr>
            </w:pPr>
            <w:r>
              <w:rPr>
                <w:rFonts w:ascii="Arial" w:hAnsi="Arial"/>
                <w:sz w:val="22"/>
                <w:szCs w:val="22"/>
              </w:rPr>
              <w:t>Paikalliset työvoimapalvelut</w:t>
            </w:r>
          </w:p>
        </w:tc>
        <w:tc>
          <w:tcPr>
            <w:tcW w:w="2884" w:type="pct"/>
            <w:shd w:val="clear" w:color="auto" w:fill="auto"/>
            <w:vAlign w:val="center"/>
          </w:tcPr>
          <w:p w14:paraId="5938421F" w14:textId="77777777" w:rsidR="00C3223F" w:rsidRPr="00E951B7" w:rsidRDefault="00C3223F" w:rsidP="00E951B7">
            <w:pPr>
              <w:spacing w:before="120" w:after="120"/>
              <w:rPr>
                <w:rFonts w:ascii="Arial" w:hAnsi="Arial" w:cs="Arial"/>
                <w:sz w:val="22"/>
                <w:szCs w:val="22"/>
              </w:rPr>
            </w:pPr>
            <w:r>
              <w:rPr>
                <w:rFonts w:ascii="Arial" w:hAnsi="Arial"/>
                <w:sz w:val="22"/>
                <w:szCs w:val="22"/>
              </w:rPr>
              <w:t xml:space="preserve">Ennen kuin alat etsiä työnhakijoita ulkomailta, kannattaa ottaa yhteyttä </w:t>
            </w:r>
            <w:r>
              <w:rPr>
                <w:rFonts w:ascii="Arial" w:hAnsi="Arial"/>
                <w:i/>
                <w:sz w:val="22"/>
                <w:szCs w:val="22"/>
              </w:rPr>
              <w:t>paikalliseen työnvälitystoimistoon</w:t>
            </w:r>
            <w:r>
              <w:rPr>
                <w:rFonts w:ascii="Arial" w:hAnsi="Arial"/>
                <w:sz w:val="22"/>
                <w:szCs w:val="22"/>
              </w:rPr>
              <w:t xml:space="preserve"> ja keskustella rekrytointitarpeista. Palveluiden avulla sopivia hakijoita löytyy ehkä lähempää.</w:t>
            </w:r>
          </w:p>
        </w:tc>
      </w:tr>
      <w:tr w:rsidR="00E04622" w14:paraId="59384224" w14:textId="77777777" w:rsidTr="009107A8">
        <w:trPr>
          <w:gridAfter w:val="1"/>
          <w:wAfter w:w="38" w:type="pct"/>
          <w:trHeight w:val="850"/>
        </w:trPr>
        <w:tc>
          <w:tcPr>
            <w:tcW w:w="703" w:type="pct"/>
            <w:vMerge/>
            <w:tcBorders>
              <w:bottom w:val="single" w:sz="4" w:space="0" w:color="auto"/>
            </w:tcBorders>
            <w:shd w:val="clear" w:color="auto" w:fill="auto"/>
            <w:vAlign w:val="center"/>
          </w:tcPr>
          <w:p w14:paraId="59384221" w14:textId="77777777" w:rsidR="00C3223F" w:rsidRPr="00E951B7" w:rsidRDefault="00C3223F" w:rsidP="008768AF">
            <w:pPr>
              <w:rPr>
                <w:rFonts w:ascii="Arial" w:hAnsi="Arial" w:cs="Arial"/>
                <w:b/>
                <w:sz w:val="22"/>
                <w:szCs w:val="22"/>
              </w:rPr>
            </w:pPr>
          </w:p>
        </w:tc>
        <w:tc>
          <w:tcPr>
            <w:tcW w:w="1375" w:type="pct"/>
            <w:tcBorders>
              <w:bottom w:val="single" w:sz="4" w:space="0" w:color="auto"/>
            </w:tcBorders>
            <w:shd w:val="clear" w:color="auto" w:fill="auto"/>
            <w:vAlign w:val="center"/>
          </w:tcPr>
          <w:p w14:paraId="59384222" w14:textId="77777777" w:rsidR="00C3223F" w:rsidRPr="00E951B7" w:rsidRDefault="00C3223F" w:rsidP="00A866F5">
            <w:pPr>
              <w:rPr>
                <w:rFonts w:ascii="Arial" w:hAnsi="Arial" w:cs="Arial"/>
                <w:b/>
                <w:sz w:val="22"/>
                <w:szCs w:val="22"/>
              </w:rPr>
            </w:pPr>
            <w:r>
              <w:rPr>
                <w:rFonts w:ascii="Arial" w:hAnsi="Arial"/>
                <w:b/>
                <w:sz w:val="22"/>
                <w:szCs w:val="22"/>
              </w:rPr>
              <w:t>Hakijaprofiilin valmistelu</w:t>
            </w:r>
          </w:p>
        </w:tc>
        <w:tc>
          <w:tcPr>
            <w:tcW w:w="2884" w:type="pct"/>
            <w:tcBorders>
              <w:bottom w:val="single" w:sz="4" w:space="0" w:color="auto"/>
            </w:tcBorders>
            <w:shd w:val="clear" w:color="auto" w:fill="auto"/>
            <w:vAlign w:val="center"/>
          </w:tcPr>
          <w:p w14:paraId="59384223" w14:textId="77777777" w:rsidR="00C3223F" w:rsidRPr="00E951B7" w:rsidRDefault="00C3223F" w:rsidP="00E951B7">
            <w:pPr>
              <w:spacing w:before="120" w:after="120"/>
              <w:rPr>
                <w:rFonts w:ascii="Arial" w:hAnsi="Arial" w:cs="Arial"/>
                <w:sz w:val="22"/>
                <w:szCs w:val="22"/>
              </w:rPr>
            </w:pPr>
            <w:r>
              <w:rPr>
                <w:rFonts w:ascii="Arial" w:hAnsi="Arial"/>
                <w:sz w:val="22"/>
                <w:szCs w:val="22"/>
              </w:rPr>
              <w:t>Mitä erityisiä tietoja, taitoja ja tutkintoja työtehtävän suorittamiseen tarvitaan?</w:t>
            </w:r>
          </w:p>
        </w:tc>
      </w:tr>
      <w:tr w:rsidR="00E04622" w14:paraId="59384227" w14:textId="77777777" w:rsidTr="009107A8">
        <w:trPr>
          <w:trHeight w:val="567"/>
        </w:trPr>
        <w:tc>
          <w:tcPr>
            <w:tcW w:w="703" w:type="pct"/>
            <w:vMerge/>
            <w:tcBorders>
              <w:right w:val="single" w:sz="4" w:space="0" w:color="auto"/>
            </w:tcBorders>
            <w:shd w:val="clear" w:color="auto" w:fill="auto"/>
            <w:vAlign w:val="center"/>
          </w:tcPr>
          <w:p w14:paraId="59384225" w14:textId="77777777" w:rsidR="004B66E2" w:rsidRPr="00E951B7" w:rsidRDefault="004B66E2" w:rsidP="008768AF">
            <w:pPr>
              <w:rPr>
                <w:rFonts w:ascii="Arial" w:hAnsi="Arial" w:cs="Arial"/>
                <w:b/>
                <w:sz w:val="22"/>
                <w:szCs w:val="22"/>
              </w:rPr>
            </w:pPr>
          </w:p>
        </w:tc>
        <w:tc>
          <w:tcPr>
            <w:tcW w:w="4297" w:type="pct"/>
            <w:gridSpan w:val="3"/>
            <w:tcBorders>
              <w:left w:val="single" w:sz="4" w:space="0" w:color="auto"/>
              <w:bottom w:val="nil"/>
            </w:tcBorders>
            <w:shd w:val="clear" w:color="auto" w:fill="auto"/>
            <w:vAlign w:val="center"/>
          </w:tcPr>
          <w:p w14:paraId="59384226" w14:textId="77777777" w:rsidR="004B66E2" w:rsidRPr="00E951B7" w:rsidRDefault="004B66E2" w:rsidP="00584FF5">
            <w:pPr>
              <w:ind w:left="1814"/>
              <w:rPr>
                <w:rFonts w:ascii="Arial" w:hAnsi="Arial" w:cs="Arial"/>
                <w:sz w:val="22"/>
                <w:szCs w:val="22"/>
              </w:rPr>
            </w:pPr>
            <w:r>
              <w:rPr>
                <w:rFonts w:ascii="Arial" w:hAnsi="Arial"/>
                <w:i/>
                <w:sz w:val="22"/>
                <w:szCs w:val="22"/>
              </w:rPr>
              <w:t xml:space="preserve">Jos päätät rekrytoida ulkomailta </w:t>
            </w:r>
          </w:p>
        </w:tc>
      </w:tr>
      <w:tr w:rsidR="00E04622" w14:paraId="5938422B" w14:textId="77777777" w:rsidTr="009107A8">
        <w:trPr>
          <w:gridAfter w:val="1"/>
          <w:wAfter w:w="38" w:type="pct"/>
          <w:trHeight w:val="1247"/>
        </w:trPr>
        <w:tc>
          <w:tcPr>
            <w:tcW w:w="703" w:type="pct"/>
            <w:vMerge/>
            <w:shd w:val="clear" w:color="auto" w:fill="auto"/>
            <w:vAlign w:val="center"/>
          </w:tcPr>
          <w:p w14:paraId="59384228" w14:textId="77777777" w:rsidR="00C3223F" w:rsidRPr="00E951B7" w:rsidRDefault="00C3223F" w:rsidP="008768AF">
            <w:pPr>
              <w:rPr>
                <w:rFonts w:ascii="Arial" w:hAnsi="Arial" w:cs="Arial"/>
                <w:b/>
                <w:sz w:val="22"/>
                <w:szCs w:val="22"/>
              </w:rPr>
            </w:pPr>
          </w:p>
        </w:tc>
        <w:tc>
          <w:tcPr>
            <w:tcW w:w="1375" w:type="pct"/>
            <w:tcBorders>
              <w:top w:val="nil"/>
            </w:tcBorders>
            <w:shd w:val="clear" w:color="auto" w:fill="auto"/>
            <w:vAlign w:val="center"/>
          </w:tcPr>
          <w:p w14:paraId="59384229" w14:textId="77777777" w:rsidR="00C3223F" w:rsidRPr="00E951B7" w:rsidRDefault="00C3223F" w:rsidP="00E951B7">
            <w:pPr>
              <w:pStyle w:val="Heading1"/>
              <w:rPr>
                <w:rFonts w:ascii="Arial" w:hAnsi="Arial" w:cs="Arial"/>
                <w:sz w:val="22"/>
                <w:szCs w:val="22"/>
              </w:rPr>
            </w:pPr>
            <w:r>
              <w:rPr>
                <w:rFonts w:ascii="Arial" w:hAnsi="Arial"/>
                <w:sz w:val="22"/>
                <w:szCs w:val="22"/>
              </w:rPr>
              <w:t xml:space="preserve">Laadi suunnitelma </w:t>
            </w:r>
          </w:p>
        </w:tc>
        <w:tc>
          <w:tcPr>
            <w:tcW w:w="2884" w:type="pct"/>
            <w:tcBorders>
              <w:top w:val="nil"/>
            </w:tcBorders>
            <w:shd w:val="clear" w:color="auto" w:fill="auto"/>
            <w:vAlign w:val="center"/>
          </w:tcPr>
          <w:p w14:paraId="5938422A" w14:textId="77777777" w:rsidR="00C3223F" w:rsidRPr="00E951B7" w:rsidRDefault="00C3223F" w:rsidP="00E951B7">
            <w:pPr>
              <w:spacing w:after="120"/>
              <w:rPr>
                <w:rFonts w:ascii="Arial" w:hAnsi="Arial" w:cs="Arial"/>
                <w:sz w:val="22"/>
                <w:szCs w:val="22"/>
              </w:rPr>
            </w:pPr>
            <w:r>
              <w:rPr>
                <w:rFonts w:ascii="Arial" w:hAnsi="Arial"/>
                <w:sz w:val="22"/>
                <w:szCs w:val="22"/>
              </w:rPr>
              <w:t>Määrittele ulkomailta rekrytoinnin tavoitteet, edut, riskit ja kustannukset. Mieti määräajat tarkkaan, koska ulkomaisten hakijoiden löytäminen voi kestää kauemmin.</w:t>
            </w:r>
          </w:p>
        </w:tc>
      </w:tr>
      <w:tr w:rsidR="00E04622" w14:paraId="59384230" w14:textId="77777777" w:rsidTr="009107A8">
        <w:trPr>
          <w:gridAfter w:val="1"/>
          <w:wAfter w:w="38" w:type="pct"/>
          <w:trHeight w:val="1531"/>
        </w:trPr>
        <w:tc>
          <w:tcPr>
            <w:tcW w:w="703" w:type="pct"/>
            <w:vMerge/>
            <w:shd w:val="clear" w:color="auto" w:fill="auto"/>
            <w:vAlign w:val="center"/>
          </w:tcPr>
          <w:p w14:paraId="5938422C" w14:textId="77777777" w:rsidR="00C3223F" w:rsidRPr="00E951B7" w:rsidRDefault="00C3223F" w:rsidP="008768AF">
            <w:pPr>
              <w:rPr>
                <w:rFonts w:ascii="Arial" w:hAnsi="Arial" w:cs="Arial"/>
                <w:b/>
                <w:sz w:val="22"/>
                <w:szCs w:val="22"/>
              </w:rPr>
            </w:pPr>
          </w:p>
        </w:tc>
        <w:tc>
          <w:tcPr>
            <w:tcW w:w="1375" w:type="pct"/>
            <w:shd w:val="clear" w:color="auto" w:fill="auto"/>
            <w:vAlign w:val="center"/>
          </w:tcPr>
          <w:p w14:paraId="5938422D" w14:textId="77777777" w:rsidR="00C3223F" w:rsidRPr="00E951B7" w:rsidRDefault="00C3223F" w:rsidP="008768AF">
            <w:pPr>
              <w:pStyle w:val="Heading1"/>
              <w:rPr>
                <w:rFonts w:ascii="Arial" w:hAnsi="Arial" w:cs="Arial"/>
                <w:sz w:val="22"/>
                <w:szCs w:val="22"/>
              </w:rPr>
            </w:pPr>
            <w:r>
              <w:rPr>
                <w:rFonts w:ascii="Arial" w:hAnsi="Arial"/>
                <w:sz w:val="22"/>
                <w:szCs w:val="22"/>
              </w:rPr>
              <w:t>Ota yhteyttä toimivaltaisiin viranomaisiin</w:t>
            </w:r>
          </w:p>
          <w:p w14:paraId="5938422E" w14:textId="77777777" w:rsidR="00C3223F" w:rsidRPr="00E951B7" w:rsidRDefault="00C3223F" w:rsidP="008768AF">
            <w:pPr>
              <w:rPr>
                <w:rFonts w:ascii="Arial" w:hAnsi="Arial" w:cs="Arial"/>
                <w:sz w:val="20"/>
                <w:szCs w:val="20"/>
              </w:rPr>
            </w:pPr>
            <w:r>
              <w:rPr>
                <w:rFonts w:ascii="Arial" w:hAnsi="Arial"/>
                <w:i/>
                <w:sz w:val="20"/>
                <w:szCs w:val="20"/>
              </w:rPr>
              <w:t>(Maahanmuuttovirasto tai vastaava palvelu)</w:t>
            </w:r>
          </w:p>
        </w:tc>
        <w:tc>
          <w:tcPr>
            <w:tcW w:w="2884" w:type="pct"/>
            <w:shd w:val="clear" w:color="auto" w:fill="auto"/>
            <w:vAlign w:val="center"/>
          </w:tcPr>
          <w:p w14:paraId="5938422F" w14:textId="77777777" w:rsidR="00C3223F" w:rsidRPr="00E951B7" w:rsidRDefault="00C3223F" w:rsidP="00E951B7">
            <w:pPr>
              <w:spacing w:before="120" w:after="120"/>
              <w:rPr>
                <w:rFonts w:ascii="Arial" w:hAnsi="Arial" w:cs="Arial"/>
                <w:sz w:val="22"/>
                <w:szCs w:val="22"/>
              </w:rPr>
            </w:pPr>
            <w:r>
              <w:rPr>
                <w:rFonts w:ascii="Arial" w:hAnsi="Arial"/>
                <w:sz w:val="22"/>
                <w:szCs w:val="22"/>
              </w:rPr>
              <w:t xml:space="preserve">Selvitä, edellyttääkö ulkomaalaisten rekrytointi lisätoimenpiteitä. Onko heidät rekisteröitävä erikseen tai maksettava maksuja? </w:t>
            </w:r>
          </w:p>
        </w:tc>
      </w:tr>
      <w:tr w:rsidR="00E04622" w14:paraId="59384234" w14:textId="77777777" w:rsidTr="009107A8">
        <w:trPr>
          <w:gridAfter w:val="1"/>
          <w:wAfter w:w="38" w:type="pct"/>
          <w:cantSplit/>
          <w:trHeight w:val="1814"/>
        </w:trPr>
        <w:tc>
          <w:tcPr>
            <w:tcW w:w="703" w:type="pct"/>
            <w:vMerge w:val="restart"/>
            <w:shd w:val="clear" w:color="auto" w:fill="auto"/>
            <w:textDirection w:val="btLr"/>
            <w:vAlign w:val="center"/>
          </w:tcPr>
          <w:p w14:paraId="59384231" w14:textId="77777777" w:rsidR="00E40C1E" w:rsidRPr="00E951B7" w:rsidRDefault="00E40C1E" w:rsidP="00E951B7">
            <w:pPr>
              <w:ind w:left="113" w:right="113"/>
              <w:jc w:val="center"/>
              <w:rPr>
                <w:rFonts w:ascii="Arial" w:hAnsi="Arial" w:cs="Arial"/>
                <w:b/>
                <w:sz w:val="22"/>
                <w:szCs w:val="22"/>
              </w:rPr>
            </w:pPr>
            <w:r>
              <w:rPr>
                <w:rFonts w:ascii="Arial" w:hAnsi="Arial"/>
                <w:b/>
                <w:sz w:val="20"/>
                <w:szCs w:val="20"/>
              </w:rPr>
              <w:t>Lakisääteiset vaatimukset ja lähetetyt työntekijät</w:t>
            </w:r>
          </w:p>
        </w:tc>
        <w:tc>
          <w:tcPr>
            <w:tcW w:w="1375" w:type="pct"/>
            <w:shd w:val="clear" w:color="auto" w:fill="auto"/>
            <w:vAlign w:val="center"/>
          </w:tcPr>
          <w:p w14:paraId="59384232" w14:textId="77777777" w:rsidR="00E40C1E" w:rsidRPr="00E951B7" w:rsidRDefault="00F76B25" w:rsidP="008768AF">
            <w:pPr>
              <w:pStyle w:val="Heading1"/>
              <w:rPr>
                <w:rFonts w:ascii="Arial" w:hAnsi="Arial" w:cs="Arial"/>
                <w:sz w:val="22"/>
                <w:szCs w:val="22"/>
              </w:rPr>
            </w:pPr>
            <w:r>
              <w:rPr>
                <w:rFonts w:ascii="Arial" w:hAnsi="Arial"/>
                <w:sz w:val="22"/>
                <w:szCs w:val="22"/>
              </w:rPr>
              <w:t>Rekisteröintimenettelyt ja työluvat</w:t>
            </w:r>
          </w:p>
        </w:tc>
        <w:tc>
          <w:tcPr>
            <w:tcW w:w="2884" w:type="pct"/>
            <w:shd w:val="clear" w:color="auto" w:fill="auto"/>
            <w:vAlign w:val="center"/>
          </w:tcPr>
          <w:p w14:paraId="59384233" w14:textId="6EC12CE4" w:rsidR="00E40C1E" w:rsidRPr="00E951B7" w:rsidRDefault="00F76B25" w:rsidP="008B66BE">
            <w:pPr>
              <w:rPr>
                <w:rFonts w:ascii="Arial" w:hAnsi="Arial" w:cs="Arial"/>
                <w:sz w:val="22"/>
                <w:szCs w:val="22"/>
              </w:rPr>
            </w:pPr>
            <w:r>
              <w:rPr>
                <w:rFonts w:ascii="Arial" w:hAnsi="Arial"/>
                <w:sz w:val="22"/>
                <w:szCs w:val="22"/>
              </w:rPr>
              <w:t>Haluatko palkata työntekijöitä muista Euroopan talousalueen (ETA) maista ja tarvitsetko lisätietoa rekisteröintimenettelyistä ja työluvista? Jos näin on, tutustu</w:t>
            </w:r>
            <w:r>
              <w:t xml:space="preserve"> </w:t>
            </w:r>
            <w:r>
              <w:rPr>
                <w:rFonts w:ascii="Arial" w:hAnsi="Arial"/>
                <w:sz w:val="22"/>
                <w:szCs w:val="22"/>
              </w:rPr>
              <w:t>osioon</w:t>
            </w:r>
            <w:r>
              <w:t xml:space="preserve"> </w:t>
            </w:r>
            <w:hyperlink r:id="rId7" w:history="1">
              <w:r>
                <w:rPr>
                  <w:rStyle w:val="Hyperlink"/>
                  <w:rFonts w:ascii="Arial" w:hAnsi="Arial"/>
                  <w:sz w:val="22"/>
                  <w:szCs w:val="22"/>
                </w:rPr>
                <w:t>Eläminen ja työskentely</w:t>
              </w:r>
            </w:hyperlink>
            <w:r>
              <w:rPr>
                <w:rFonts w:ascii="Arial" w:hAnsi="Arial"/>
                <w:sz w:val="22"/>
                <w:szCs w:val="22"/>
              </w:rPr>
              <w:t>, jossa on tietoa rekisteröintimenettelyistä ja työluvista kussakin maassa.</w:t>
            </w:r>
          </w:p>
        </w:tc>
      </w:tr>
      <w:tr w:rsidR="00E04622" w14:paraId="59384238" w14:textId="77777777" w:rsidTr="009107A8">
        <w:trPr>
          <w:gridAfter w:val="1"/>
          <w:wAfter w:w="38" w:type="pct"/>
          <w:trHeight w:val="1417"/>
        </w:trPr>
        <w:tc>
          <w:tcPr>
            <w:tcW w:w="703" w:type="pct"/>
            <w:vMerge/>
            <w:shd w:val="clear" w:color="auto" w:fill="auto"/>
            <w:vAlign w:val="center"/>
          </w:tcPr>
          <w:p w14:paraId="59384235" w14:textId="77777777" w:rsidR="00E40C1E" w:rsidRPr="00E951B7" w:rsidRDefault="00E40C1E" w:rsidP="008768AF">
            <w:pPr>
              <w:rPr>
                <w:rFonts w:ascii="Arial" w:hAnsi="Arial" w:cs="Arial"/>
                <w:b/>
                <w:sz w:val="22"/>
                <w:szCs w:val="22"/>
              </w:rPr>
            </w:pPr>
          </w:p>
        </w:tc>
        <w:tc>
          <w:tcPr>
            <w:tcW w:w="1375" w:type="pct"/>
            <w:shd w:val="clear" w:color="auto" w:fill="auto"/>
            <w:vAlign w:val="center"/>
          </w:tcPr>
          <w:p w14:paraId="59384236" w14:textId="77777777" w:rsidR="00E40C1E" w:rsidRPr="00E951B7" w:rsidRDefault="00F76B25" w:rsidP="00A866F5">
            <w:pPr>
              <w:pStyle w:val="Heading1"/>
              <w:rPr>
                <w:rFonts w:ascii="Arial" w:hAnsi="Arial" w:cs="Arial"/>
                <w:sz w:val="22"/>
                <w:szCs w:val="22"/>
              </w:rPr>
            </w:pPr>
            <w:r>
              <w:rPr>
                <w:rFonts w:ascii="Arial" w:hAnsi="Arial"/>
                <w:sz w:val="22"/>
                <w:szCs w:val="22"/>
              </w:rPr>
              <w:t>Työntekijöiden vapaata liikkuvuutta koskevat siirtymäsäännökset</w:t>
            </w:r>
          </w:p>
        </w:tc>
        <w:tc>
          <w:tcPr>
            <w:tcW w:w="2884" w:type="pct"/>
            <w:shd w:val="clear" w:color="auto" w:fill="auto"/>
            <w:vAlign w:val="center"/>
          </w:tcPr>
          <w:p w14:paraId="59384237" w14:textId="2909041C" w:rsidR="00E40C1E" w:rsidRPr="00E951B7" w:rsidRDefault="00F76B25" w:rsidP="004A2234">
            <w:pPr>
              <w:rPr>
                <w:rFonts w:ascii="Arial" w:hAnsi="Arial" w:cs="Arial"/>
                <w:sz w:val="22"/>
                <w:szCs w:val="22"/>
              </w:rPr>
            </w:pPr>
            <w:r>
              <w:rPr>
                <w:rFonts w:ascii="Arial" w:hAnsi="Arial"/>
                <w:sz w:val="22"/>
                <w:szCs w:val="22"/>
              </w:rPr>
              <w:t>Europa-portaalin osiossa ‘</w:t>
            </w:r>
            <w:hyperlink r:id="rId8" w:history="1">
              <w:r>
                <w:rPr>
                  <w:rStyle w:val="Hyperlink"/>
                  <w:rFonts w:ascii="Arial" w:hAnsi="Arial"/>
                  <w:sz w:val="22"/>
                  <w:szCs w:val="22"/>
                </w:rPr>
                <w:t>Työntekijöiden vapaa liikkuvuus</w:t>
              </w:r>
            </w:hyperlink>
            <w:r>
              <w:rPr>
                <w:rFonts w:ascii="Arial" w:hAnsi="Arial"/>
              </w:rPr>
              <w:t xml:space="preserve"> </w:t>
            </w:r>
            <w:r>
              <w:rPr>
                <w:rFonts w:ascii="Arial" w:hAnsi="Arial"/>
                <w:sz w:val="22"/>
                <w:szCs w:val="22"/>
              </w:rPr>
              <w:t>on tietoa siirtymäsäännöksistä, jotka koskevat työntekijöiden vapaata liikkuvuutta uusista jäsenvaltioista, uusiin jäsenvaltioihin ja niiden välillä.</w:t>
            </w:r>
          </w:p>
        </w:tc>
      </w:tr>
      <w:tr w:rsidR="00E04622" w14:paraId="5938423E" w14:textId="77777777" w:rsidTr="009107A8">
        <w:trPr>
          <w:gridAfter w:val="1"/>
          <w:wAfter w:w="38" w:type="pct"/>
          <w:trHeight w:val="4139"/>
        </w:trPr>
        <w:tc>
          <w:tcPr>
            <w:tcW w:w="703" w:type="pct"/>
            <w:vMerge/>
            <w:shd w:val="clear" w:color="auto" w:fill="auto"/>
            <w:vAlign w:val="center"/>
          </w:tcPr>
          <w:p w14:paraId="59384239" w14:textId="77777777" w:rsidR="00E40C1E" w:rsidRPr="00E951B7" w:rsidRDefault="00E40C1E" w:rsidP="008768AF">
            <w:pPr>
              <w:rPr>
                <w:rFonts w:ascii="Arial" w:hAnsi="Arial" w:cs="Arial"/>
                <w:b/>
                <w:sz w:val="22"/>
                <w:szCs w:val="22"/>
              </w:rPr>
            </w:pPr>
          </w:p>
        </w:tc>
        <w:tc>
          <w:tcPr>
            <w:tcW w:w="1375" w:type="pct"/>
            <w:shd w:val="clear" w:color="auto" w:fill="auto"/>
            <w:vAlign w:val="center"/>
          </w:tcPr>
          <w:p w14:paraId="5938423A" w14:textId="77777777" w:rsidR="00CB34E5" w:rsidRPr="00E951B7" w:rsidRDefault="00F76B25" w:rsidP="00E951B7">
            <w:pPr>
              <w:pStyle w:val="Heading1"/>
              <w:rPr>
                <w:b w:val="0"/>
              </w:rPr>
            </w:pPr>
            <w:r>
              <w:rPr>
                <w:rFonts w:ascii="Arial" w:hAnsi="Arial"/>
                <w:sz w:val="22"/>
                <w:szCs w:val="22"/>
              </w:rPr>
              <w:t>Lähetetyt työntekijät</w:t>
            </w:r>
          </w:p>
        </w:tc>
        <w:tc>
          <w:tcPr>
            <w:tcW w:w="2884" w:type="pct"/>
            <w:shd w:val="clear" w:color="auto" w:fill="auto"/>
            <w:vAlign w:val="center"/>
          </w:tcPr>
          <w:p w14:paraId="5938423B" w14:textId="77777777" w:rsidR="00861F67" w:rsidRPr="00E951B7" w:rsidRDefault="00F76B25" w:rsidP="008768AF">
            <w:pPr>
              <w:rPr>
                <w:rFonts w:ascii="Arial" w:hAnsi="Arial" w:cs="Arial"/>
                <w:sz w:val="22"/>
                <w:szCs w:val="22"/>
              </w:rPr>
            </w:pPr>
            <w:r>
              <w:rPr>
                <w:rFonts w:ascii="Arial" w:hAnsi="Arial"/>
                <w:sz w:val="22"/>
                <w:szCs w:val="22"/>
              </w:rPr>
              <w:t>Lähetetyllä työntekijällä tarkoitetaan henkilöä, joka työskentelee tietyn ajan sen jäsenvaltion ulkopuolella, jossa hän tavallisesti työskentelee. Jos yrityksesi on lähetettävä työntekijöitä toiseen jäsenvaltioon, sinun on perehdyttävä siihen liittyviin sääntöihin ja menettelyihin.</w:t>
            </w:r>
          </w:p>
          <w:p w14:paraId="5938423C" w14:textId="7D1D27FC" w:rsidR="001E48BB" w:rsidRPr="00E951B7" w:rsidRDefault="00051FD4" w:rsidP="008768AF">
            <w:pPr>
              <w:rPr>
                <w:rFonts w:ascii="Arial" w:hAnsi="Arial" w:cs="Arial"/>
                <w:sz w:val="22"/>
                <w:szCs w:val="22"/>
              </w:rPr>
            </w:pPr>
            <w:r>
              <w:rPr>
                <w:rFonts w:ascii="Arial" w:hAnsi="Arial"/>
                <w:sz w:val="22"/>
                <w:szCs w:val="22"/>
              </w:rPr>
              <w:t xml:space="preserve">Europa-portaalin osiossa </w:t>
            </w:r>
            <w:hyperlink r:id="rId9" w:history="1">
              <w:r>
                <w:rPr>
                  <w:rStyle w:val="Hyperlink"/>
                  <w:rFonts w:ascii="Arial" w:hAnsi="Arial"/>
                  <w:sz w:val="22"/>
                  <w:szCs w:val="22"/>
                </w:rPr>
                <w:t>Lähetetyt työntekijät</w:t>
              </w:r>
            </w:hyperlink>
            <w:r>
              <w:rPr>
                <w:rFonts w:ascii="Arial" w:hAnsi="Arial"/>
                <w:sz w:val="18"/>
                <w:szCs w:val="18"/>
              </w:rPr>
              <w:t xml:space="preserve"> </w:t>
            </w:r>
            <w:r>
              <w:rPr>
                <w:rFonts w:ascii="Arial" w:hAnsi="Arial"/>
                <w:sz w:val="22"/>
                <w:szCs w:val="22"/>
              </w:rPr>
              <w:t>on lisätietoa. Kannattaa tutustua myös kansallisiin tietoihin ja yhteystietojen verkkosivuun.</w:t>
            </w:r>
          </w:p>
          <w:p w14:paraId="5938423D" w14:textId="66F041CC" w:rsidR="00694FF6" w:rsidRPr="003C6DAE" w:rsidRDefault="001E48BB" w:rsidP="00584FF5">
            <w:r>
              <w:rPr>
                <w:rFonts w:ascii="Arial" w:hAnsi="Arial"/>
                <w:sz w:val="22"/>
                <w:szCs w:val="22"/>
              </w:rPr>
              <w:t xml:space="preserve">Tietoa on myös ladattavassa </w:t>
            </w:r>
            <w:hyperlink r:id="rId10" w:history="1">
              <w:r w:rsidRPr="00453FE0">
                <w:rPr>
                  <w:rStyle w:val="Hyperlink"/>
                  <w:rFonts w:ascii="Arial" w:hAnsi="Arial"/>
                  <w:i/>
                  <w:sz w:val="22"/>
                  <w:szCs w:val="22"/>
                </w:rPr>
                <w:t>Käytännön oppaassa sovellettavasta lainsäädännöstä Euroopan unionissa, Euroopan talousalueella ja Sveitsissä</w:t>
              </w:r>
            </w:hyperlink>
            <w:r>
              <w:rPr>
                <w:rFonts w:ascii="Arial" w:hAnsi="Arial"/>
                <w:sz w:val="22"/>
                <w:szCs w:val="22"/>
              </w:rPr>
              <w:t xml:space="preserve"> sekä </w:t>
            </w:r>
            <w:hyperlink r:id="rId11" w:history="1">
              <w:r>
                <w:rPr>
                  <w:rStyle w:val="Hyperlink"/>
                  <w:rFonts w:ascii="Arial" w:hAnsi="Arial"/>
                  <w:sz w:val="22"/>
                  <w:szCs w:val="22"/>
                </w:rPr>
                <w:t>Eurofoundin verkkosivustolla</w:t>
              </w:r>
            </w:hyperlink>
            <w:r>
              <w:rPr>
                <w:rFonts w:ascii="Arial" w:hAnsi="Arial"/>
                <w:sz w:val="22"/>
                <w:szCs w:val="22"/>
              </w:rPr>
              <w:t xml:space="preserve"> </w:t>
            </w:r>
            <w:r>
              <w:rPr>
                <w:rFonts w:ascii="Arial" w:hAnsi="Arial"/>
                <w:sz w:val="16"/>
                <w:szCs w:val="16"/>
              </w:rPr>
              <w:t>(https://www.eurofound.europa.eu/observatories/eurwork/industrial-relations-dictionary/posted-workers)</w:t>
            </w:r>
          </w:p>
        </w:tc>
      </w:tr>
      <w:tr w:rsidR="00E04622" w14:paraId="59384242" w14:textId="77777777" w:rsidTr="009107A8">
        <w:trPr>
          <w:gridAfter w:val="1"/>
          <w:wAfter w:w="38" w:type="pct"/>
          <w:cantSplit/>
          <w:trHeight w:val="1417"/>
        </w:trPr>
        <w:tc>
          <w:tcPr>
            <w:tcW w:w="703" w:type="pct"/>
            <w:shd w:val="clear" w:color="auto" w:fill="auto"/>
            <w:textDirection w:val="btLr"/>
            <w:vAlign w:val="center"/>
          </w:tcPr>
          <w:p w14:paraId="5938423F" w14:textId="77777777" w:rsidR="001B769C" w:rsidRPr="00E951B7" w:rsidRDefault="00C3223F" w:rsidP="00E951B7">
            <w:pPr>
              <w:ind w:left="113" w:right="113"/>
              <w:jc w:val="center"/>
              <w:rPr>
                <w:rFonts w:ascii="Arial" w:hAnsi="Arial" w:cs="Arial"/>
                <w:b/>
                <w:sz w:val="20"/>
                <w:szCs w:val="20"/>
              </w:rPr>
            </w:pPr>
            <w:r>
              <w:rPr>
                <w:rFonts w:ascii="Arial" w:hAnsi="Arial"/>
                <w:b/>
                <w:sz w:val="20"/>
                <w:szCs w:val="20"/>
              </w:rPr>
              <w:t>Käytännön järjestelyt</w:t>
            </w:r>
          </w:p>
        </w:tc>
        <w:tc>
          <w:tcPr>
            <w:tcW w:w="1375" w:type="pct"/>
            <w:shd w:val="clear" w:color="auto" w:fill="auto"/>
            <w:vAlign w:val="center"/>
          </w:tcPr>
          <w:p w14:paraId="59384240" w14:textId="77777777" w:rsidR="001B769C" w:rsidRPr="00E951B7" w:rsidRDefault="00D31040" w:rsidP="00E951B7">
            <w:pPr>
              <w:pStyle w:val="Heading1"/>
              <w:rPr>
                <w:rFonts w:ascii="Arial" w:hAnsi="Arial" w:cs="Arial"/>
                <w:sz w:val="22"/>
                <w:szCs w:val="22"/>
              </w:rPr>
            </w:pPr>
            <w:r>
              <w:rPr>
                <w:rFonts w:ascii="Arial" w:hAnsi="Arial"/>
                <w:bCs w:val="0"/>
                <w:sz w:val="22"/>
                <w:szCs w:val="22"/>
              </w:rPr>
              <w:t>Majoitus/asuminen</w:t>
            </w:r>
          </w:p>
        </w:tc>
        <w:tc>
          <w:tcPr>
            <w:tcW w:w="2884" w:type="pct"/>
            <w:shd w:val="clear" w:color="auto" w:fill="auto"/>
            <w:vAlign w:val="center"/>
          </w:tcPr>
          <w:p w14:paraId="59384241" w14:textId="77777777" w:rsidR="00C3223F" w:rsidRPr="00E951B7" w:rsidRDefault="00D31040" w:rsidP="00E951B7">
            <w:pPr>
              <w:spacing w:before="120" w:after="120"/>
              <w:rPr>
                <w:rFonts w:ascii="Arial" w:hAnsi="Arial" w:cs="Arial"/>
                <w:sz w:val="22"/>
                <w:szCs w:val="22"/>
              </w:rPr>
            </w:pPr>
            <w:r>
              <w:rPr>
                <w:rFonts w:ascii="Arial" w:hAnsi="Arial"/>
                <w:bCs/>
                <w:sz w:val="22"/>
                <w:szCs w:val="22"/>
              </w:rPr>
              <w:t>Ota huomioon käytännön asiat, jotka ulkomailta tulevan uuden työntekijän on tehtävä asunnon tai majoituksen löytämiseksi. Onko asuntoja saatavilla lähettyvillä? Miten niitä voi löytää ja miten paljon ne maksavat? Voiko uudelle työntekijälle antaa neuvontaa tai tukea?</w:t>
            </w:r>
            <w:r>
              <w:rPr>
                <w:rFonts w:ascii="Arial" w:hAnsi="Arial"/>
                <w:sz w:val="22"/>
                <w:szCs w:val="22"/>
              </w:rPr>
              <w:t xml:space="preserve"> </w:t>
            </w:r>
          </w:p>
        </w:tc>
      </w:tr>
      <w:tr w:rsidR="00E04622" w14:paraId="59384246" w14:textId="77777777" w:rsidTr="009107A8">
        <w:trPr>
          <w:gridAfter w:val="1"/>
          <w:wAfter w:w="38" w:type="pct"/>
          <w:cantSplit/>
          <w:trHeight w:val="1417"/>
        </w:trPr>
        <w:tc>
          <w:tcPr>
            <w:tcW w:w="703" w:type="pct"/>
            <w:vMerge w:val="restart"/>
            <w:shd w:val="clear" w:color="auto" w:fill="auto"/>
            <w:textDirection w:val="btLr"/>
            <w:vAlign w:val="center"/>
          </w:tcPr>
          <w:p w14:paraId="59384243" w14:textId="77777777" w:rsidR="004A2234" w:rsidRPr="00E951B7" w:rsidRDefault="004A2234" w:rsidP="00E951B7">
            <w:pPr>
              <w:jc w:val="center"/>
              <w:rPr>
                <w:rFonts w:ascii="Arial" w:hAnsi="Arial" w:cs="Arial"/>
                <w:b/>
                <w:sz w:val="20"/>
                <w:szCs w:val="20"/>
              </w:rPr>
            </w:pPr>
            <w:r>
              <w:rPr>
                <w:rFonts w:ascii="Arial" w:hAnsi="Arial"/>
                <w:b/>
                <w:sz w:val="20"/>
                <w:szCs w:val="20"/>
              </w:rPr>
              <w:t>Kieleen, osaamiseen ja kulttuuriin liittyvät tekijät</w:t>
            </w:r>
          </w:p>
        </w:tc>
        <w:tc>
          <w:tcPr>
            <w:tcW w:w="1375" w:type="pct"/>
            <w:shd w:val="clear" w:color="auto" w:fill="auto"/>
            <w:vAlign w:val="center"/>
          </w:tcPr>
          <w:p w14:paraId="59384244" w14:textId="77777777" w:rsidR="004A2234" w:rsidRPr="00E951B7" w:rsidRDefault="004A2234" w:rsidP="00A866F5">
            <w:pPr>
              <w:pStyle w:val="Heading1"/>
              <w:rPr>
                <w:rFonts w:ascii="Arial" w:hAnsi="Arial" w:cs="Arial"/>
                <w:sz w:val="22"/>
                <w:szCs w:val="22"/>
              </w:rPr>
            </w:pPr>
            <w:r>
              <w:rPr>
                <w:rFonts w:ascii="Arial" w:hAnsi="Arial"/>
                <w:sz w:val="22"/>
                <w:szCs w:val="22"/>
              </w:rPr>
              <w:t>Kielimuurit</w:t>
            </w:r>
          </w:p>
        </w:tc>
        <w:tc>
          <w:tcPr>
            <w:tcW w:w="2884" w:type="pct"/>
            <w:shd w:val="clear" w:color="auto" w:fill="auto"/>
            <w:vAlign w:val="center"/>
          </w:tcPr>
          <w:p w14:paraId="59384245" w14:textId="77777777" w:rsidR="004A2234" w:rsidRPr="00E951B7" w:rsidRDefault="004A2234" w:rsidP="00E951B7">
            <w:pPr>
              <w:spacing w:before="120" w:after="120"/>
              <w:rPr>
                <w:rFonts w:ascii="Arial" w:hAnsi="Arial" w:cs="Arial"/>
                <w:sz w:val="22"/>
                <w:szCs w:val="22"/>
              </w:rPr>
            </w:pPr>
            <w:r>
              <w:rPr>
                <w:rFonts w:ascii="Arial" w:hAnsi="Arial"/>
                <w:sz w:val="22"/>
                <w:szCs w:val="22"/>
              </w:rPr>
              <w:t>Pohdi, mitä kielitaidon tasoa työnhakijoilta edellytetään. Jos he eivät osaa kieltä sujuvasti mutta soveltuvat työhön, mieti tarkasti, miten heidän kanssaan voi kommunikoida. Etenkin puhelinhaastattelut voivat olla hakijan mielestä hankalia.</w:t>
            </w:r>
          </w:p>
        </w:tc>
      </w:tr>
      <w:tr w:rsidR="00E04622" w14:paraId="5938424A" w14:textId="77777777" w:rsidTr="009107A8">
        <w:trPr>
          <w:gridAfter w:val="1"/>
          <w:wAfter w:w="38" w:type="pct"/>
          <w:cantSplit/>
          <w:trHeight w:val="1417"/>
        </w:trPr>
        <w:tc>
          <w:tcPr>
            <w:tcW w:w="703" w:type="pct"/>
            <w:vMerge/>
            <w:shd w:val="clear" w:color="auto" w:fill="auto"/>
            <w:textDirection w:val="btLr"/>
          </w:tcPr>
          <w:p w14:paraId="59384247" w14:textId="77777777" w:rsidR="004A2234" w:rsidRPr="00E951B7" w:rsidRDefault="004A2234" w:rsidP="00E951B7">
            <w:pPr>
              <w:jc w:val="center"/>
              <w:rPr>
                <w:rFonts w:ascii="Arial" w:hAnsi="Arial" w:cs="Arial"/>
                <w:b/>
                <w:sz w:val="20"/>
                <w:szCs w:val="20"/>
              </w:rPr>
            </w:pPr>
          </w:p>
        </w:tc>
        <w:tc>
          <w:tcPr>
            <w:tcW w:w="1375" w:type="pct"/>
            <w:shd w:val="clear" w:color="auto" w:fill="auto"/>
            <w:vAlign w:val="center"/>
          </w:tcPr>
          <w:p w14:paraId="59384248" w14:textId="77777777" w:rsidR="004A2234" w:rsidRPr="00E951B7" w:rsidRDefault="004A2234" w:rsidP="00A866F5">
            <w:pPr>
              <w:pStyle w:val="Heading1"/>
              <w:rPr>
                <w:rFonts w:ascii="Arial" w:hAnsi="Arial" w:cs="Arial"/>
                <w:sz w:val="22"/>
                <w:szCs w:val="22"/>
              </w:rPr>
            </w:pPr>
            <w:r>
              <w:rPr>
                <w:rFonts w:ascii="Arial" w:hAnsi="Arial"/>
                <w:bCs w:val="0"/>
                <w:sz w:val="22"/>
                <w:szCs w:val="22"/>
              </w:rPr>
              <w:t>Maiden väliset erot</w:t>
            </w:r>
          </w:p>
        </w:tc>
        <w:tc>
          <w:tcPr>
            <w:tcW w:w="2884" w:type="pct"/>
            <w:shd w:val="clear" w:color="auto" w:fill="auto"/>
            <w:vAlign w:val="center"/>
          </w:tcPr>
          <w:p w14:paraId="59384249" w14:textId="77777777" w:rsidR="004A2234" w:rsidRPr="00E951B7" w:rsidRDefault="004A2234" w:rsidP="00E951B7">
            <w:pPr>
              <w:spacing w:before="120" w:after="120"/>
              <w:rPr>
                <w:rFonts w:ascii="Arial" w:hAnsi="Arial" w:cs="Arial"/>
                <w:sz w:val="22"/>
                <w:szCs w:val="22"/>
              </w:rPr>
            </w:pPr>
            <w:r>
              <w:rPr>
                <w:rFonts w:ascii="Arial" w:hAnsi="Arial"/>
                <w:sz w:val="22"/>
                <w:szCs w:val="22"/>
              </w:rPr>
              <w:t>Eri maissa on erilaista työlainsäädäntöä, ja joistakin maista rekrytointi on muita vaikeampaa. Esimerkiksi työnvälitystoimiston edustajan on ehkä rekisteröidyttävä rekrytointia varten. Selvitä hallinnolliset esteet ennen rekrytoinnin aloittamista.</w:t>
            </w:r>
          </w:p>
        </w:tc>
      </w:tr>
      <w:tr w:rsidR="00E04622" w14:paraId="5938424E" w14:textId="77777777" w:rsidTr="009107A8">
        <w:trPr>
          <w:gridAfter w:val="1"/>
          <w:wAfter w:w="38" w:type="pct"/>
          <w:cantSplit/>
          <w:trHeight w:val="1417"/>
        </w:trPr>
        <w:tc>
          <w:tcPr>
            <w:tcW w:w="703" w:type="pct"/>
            <w:vMerge/>
            <w:shd w:val="clear" w:color="auto" w:fill="auto"/>
            <w:textDirection w:val="btLr"/>
          </w:tcPr>
          <w:p w14:paraId="5938424B" w14:textId="77777777" w:rsidR="004A2234" w:rsidRPr="00E951B7" w:rsidRDefault="004A2234" w:rsidP="00E951B7">
            <w:pPr>
              <w:jc w:val="center"/>
              <w:rPr>
                <w:rFonts w:ascii="Arial" w:hAnsi="Arial" w:cs="Arial"/>
                <w:b/>
                <w:sz w:val="22"/>
                <w:szCs w:val="22"/>
              </w:rPr>
            </w:pPr>
          </w:p>
        </w:tc>
        <w:tc>
          <w:tcPr>
            <w:tcW w:w="1375" w:type="pct"/>
            <w:shd w:val="clear" w:color="auto" w:fill="auto"/>
            <w:vAlign w:val="center"/>
          </w:tcPr>
          <w:p w14:paraId="5938424C" w14:textId="77777777" w:rsidR="004A2234" w:rsidRPr="00E951B7" w:rsidRDefault="004A2234" w:rsidP="00A866F5">
            <w:pPr>
              <w:rPr>
                <w:rFonts w:ascii="Arial" w:hAnsi="Arial" w:cs="Arial"/>
                <w:b/>
                <w:sz w:val="22"/>
                <w:szCs w:val="22"/>
              </w:rPr>
            </w:pPr>
            <w:r>
              <w:rPr>
                <w:rFonts w:ascii="Arial" w:hAnsi="Arial"/>
                <w:b/>
                <w:sz w:val="22"/>
                <w:szCs w:val="22"/>
              </w:rPr>
              <w:t>Kulttuurierot</w:t>
            </w:r>
          </w:p>
        </w:tc>
        <w:tc>
          <w:tcPr>
            <w:tcW w:w="2884" w:type="pct"/>
            <w:shd w:val="clear" w:color="auto" w:fill="auto"/>
            <w:vAlign w:val="center"/>
          </w:tcPr>
          <w:p w14:paraId="5938424D" w14:textId="77777777" w:rsidR="004A2234" w:rsidRPr="00E951B7" w:rsidRDefault="004A2234" w:rsidP="00E951B7">
            <w:pPr>
              <w:spacing w:before="120" w:after="120"/>
              <w:rPr>
                <w:rFonts w:ascii="Arial" w:hAnsi="Arial" w:cs="Arial"/>
                <w:sz w:val="22"/>
                <w:szCs w:val="22"/>
              </w:rPr>
            </w:pPr>
            <w:r>
              <w:rPr>
                <w:rFonts w:ascii="Arial" w:hAnsi="Arial"/>
                <w:sz w:val="22"/>
                <w:szCs w:val="22"/>
              </w:rPr>
              <w:t>Rekrytointikäytännöt vaihtelevat maasta toiseen, kuten myös työnantajien ja työnhakijoiden väliset muodollisuudet. Jos hakija käyttäytyy epätavallisesti, se voi johtua kulttuurieroista. Älä anna sen vaikuttaa arvioosi vaan keskity mieluummin osaamiseen ja soveltuvuuteen.</w:t>
            </w:r>
          </w:p>
        </w:tc>
      </w:tr>
      <w:tr w:rsidR="00E04622" w14:paraId="59384252" w14:textId="77777777" w:rsidTr="009107A8">
        <w:trPr>
          <w:gridAfter w:val="1"/>
          <w:wAfter w:w="38" w:type="pct"/>
          <w:cantSplit/>
          <w:trHeight w:val="1417"/>
        </w:trPr>
        <w:tc>
          <w:tcPr>
            <w:tcW w:w="703" w:type="pct"/>
            <w:vMerge/>
            <w:shd w:val="clear" w:color="auto" w:fill="auto"/>
          </w:tcPr>
          <w:p w14:paraId="5938424F" w14:textId="77777777" w:rsidR="004A2234" w:rsidRPr="00E951B7" w:rsidRDefault="004A2234" w:rsidP="00E951B7">
            <w:pPr>
              <w:jc w:val="center"/>
              <w:rPr>
                <w:rFonts w:ascii="Arial" w:hAnsi="Arial" w:cs="Arial"/>
                <w:b/>
                <w:sz w:val="22"/>
                <w:szCs w:val="22"/>
              </w:rPr>
            </w:pPr>
          </w:p>
        </w:tc>
        <w:tc>
          <w:tcPr>
            <w:tcW w:w="1375" w:type="pct"/>
            <w:tcBorders>
              <w:bottom w:val="single" w:sz="4" w:space="0" w:color="auto"/>
            </w:tcBorders>
            <w:shd w:val="clear" w:color="auto" w:fill="auto"/>
            <w:vAlign w:val="center"/>
          </w:tcPr>
          <w:p w14:paraId="59384250" w14:textId="77777777" w:rsidR="004A2234" w:rsidRPr="00E951B7" w:rsidRDefault="004A2234" w:rsidP="004A2234">
            <w:pPr>
              <w:pStyle w:val="Heading1"/>
              <w:rPr>
                <w:rFonts w:ascii="Arial" w:hAnsi="Arial" w:cs="Arial"/>
                <w:sz w:val="22"/>
                <w:szCs w:val="22"/>
              </w:rPr>
            </w:pPr>
            <w:r>
              <w:rPr>
                <w:rFonts w:ascii="Arial" w:hAnsi="Arial"/>
                <w:sz w:val="22"/>
                <w:szCs w:val="22"/>
              </w:rPr>
              <w:t xml:space="preserve">Tutkinnot </w:t>
            </w:r>
          </w:p>
        </w:tc>
        <w:tc>
          <w:tcPr>
            <w:tcW w:w="2884" w:type="pct"/>
            <w:tcBorders>
              <w:bottom w:val="single" w:sz="4" w:space="0" w:color="auto"/>
            </w:tcBorders>
            <w:shd w:val="clear" w:color="auto" w:fill="auto"/>
            <w:vAlign w:val="center"/>
          </w:tcPr>
          <w:p w14:paraId="59384251" w14:textId="77777777" w:rsidR="004A2234" w:rsidRPr="00E951B7" w:rsidRDefault="004A2234" w:rsidP="00E951B7">
            <w:pPr>
              <w:spacing w:before="120" w:after="120"/>
              <w:rPr>
                <w:rFonts w:ascii="Arial" w:hAnsi="Arial" w:cs="Arial"/>
                <w:sz w:val="22"/>
                <w:szCs w:val="22"/>
              </w:rPr>
            </w:pPr>
            <w:r>
              <w:rPr>
                <w:rFonts w:ascii="Arial" w:hAnsi="Arial"/>
                <w:sz w:val="22"/>
                <w:szCs w:val="22"/>
              </w:rPr>
              <w:t>Säänneltyihin ammatteihin hakijat tarvitsevat rekisteröinnin asianmukaiselta viranomaiselta, jotta heidän tutkintonsa voidaan tunnustaa. ENIC-NARIC-verkostot (</w:t>
            </w:r>
            <w:hyperlink r:id="rId12" w:history="1">
              <w:r>
                <w:rPr>
                  <w:rStyle w:val="Hyperlink"/>
                  <w:rFonts w:ascii="Arial" w:hAnsi="Arial"/>
                  <w:sz w:val="22"/>
                  <w:szCs w:val="22"/>
                </w:rPr>
                <w:t>https://www.enic-naric.net/</w:t>
              </w:r>
            </w:hyperlink>
            <w:r>
              <w:rPr>
                <w:rFonts w:ascii="Arial" w:hAnsi="Arial"/>
                <w:color w:val="0000FF"/>
                <w:sz w:val="22"/>
                <w:szCs w:val="22"/>
              </w:rPr>
              <w:t>)</w:t>
            </w:r>
            <w:r>
              <w:rPr>
                <w:rFonts w:ascii="Arial" w:hAnsi="Arial"/>
                <w:sz w:val="22"/>
                <w:szCs w:val="22"/>
              </w:rPr>
              <w:t xml:space="preserve"> auttavat akateemisten ja ammatillisten tutkintojen tunnustamisessa.</w:t>
            </w:r>
          </w:p>
        </w:tc>
      </w:tr>
      <w:tr w:rsidR="00E04622" w14:paraId="59384255" w14:textId="77777777" w:rsidTr="009107A8">
        <w:trPr>
          <w:cantSplit/>
          <w:trHeight w:val="567"/>
        </w:trPr>
        <w:tc>
          <w:tcPr>
            <w:tcW w:w="703" w:type="pct"/>
            <w:vMerge w:val="restart"/>
            <w:shd w:val="clear" w:color="auto" w:fill="auto"/>
            <w:textDirection w:val="btLr"/>
            <w:vAlign w:val="center"/>
          </w:tcPr>
          <w:p w14:paraId="59384253" w14:textId="77777777" w:rsidR="004A2234" w:rsidRPr="00E951B7" w:rsidRDefault="004A2234" w:rsidP="0008165D">
            <w:pPr>
              <w:keepNext/>
              <w:ind w:left="113" w:right="113"/>
              <w:rPr>
                <w:rFonts w:ascii="Arial" w:hAnsi="Arial" w:cs="Arial"/>
                <w:b/>
                <w:color w:val="000000"/>
                <w:sz w:val="20"/>
                <w:szCs w:val="20"/>
              </w:rPr>
            </w:pPr>
            <w:r>
              <w:rPr>
                <w:rFonts w:ascii="Arial" w:hAnsi="Arial"/>
                <w:b/>
                <w:color w:val="000000"/>
                <w:sz w:val="20"/>
                <w:szCs w:val="20"/>
              </w:rPr>
              <w:lastRenderedPageBreak/>
              <w:t>EURES auttaa!</w:t>
            </w:r>
          </w:p>
        </w:tc>
        <w:tc>
          <w:tcPr>
            <w:tcW w:w="4297" w:type="pct"/>
            <w:gridSpan w:val="3"/>
            <w:tcBorders>
              <w:bottom w:val="nil"/>
            </w:tcBorders>
            <w:shd w:val="clear" w:color="auto" w:fill="auto"/>
            <w:vAlign w:val="center"/>
          </w:tcPr>
          <w:p w14:paraId="59384254" w14:textId="77777777" w:rsidR="004A2234" w:rsidRPr="00E951B7" w:rsidRDefault="004A2234" w:rsidP="0008165D">
            <w:pPr>
              <w:keepNext/>
              <w:spacing w:before="120" w:after="120"/>
              <w:ind w:left="1814"/>
              <w:rPr>
                <w:rFonts w:ascii="Arial" w:hAnsi="Arial" w:cs="Arial"/>
                <w:sz w:val="22"/>
                <w:szCs w:val="22"/>
              </w:rPr>
            </w:pPr>
            <w:r>
              <w:rPr>
                <w:rFonts w:ascii="Arial" w:hAnsi="Arial"/>
                <w:i/>
                <w:color w:val="000000"/>
                <w:sz w:val="22"/>
                <w:szCs w:val="22"/>
              </w:rPr>
              <w:t>Kun olet pohtinut edellä kerrottua,</w:t>
            </w:r>
          </w:p>
        </w:tc>
      </w:tr>
      <w:tr w:rsidR="00E04622" w14:paraId="5938425A" w14:textId="77777777" w:rsidTr="009107A8">
        <w:trPr>
          <w:cantSplit/>
          <w:trHeight w:val="1701"/>
        </w:trPr>
        <w:tc>
          <w:tcPr>
            <w:tcW w:w="703" w:type="pct"/>
            <w:vMerge/>
            <w:shd w:val="clear" w:color="auto" w:fill="auto"/>
            <w:textDirection w:val="btLr"/>
          </w:tcPr>
          <w:p w14:paraId="59384256" w14:textId="77777777" w:rsidR="004A2234" w:rsidRPr="00E951B7" w:rsidRDefault="004A2234" w:rsidP="00E951B7">
            <w:pPr>
              <w:ind w:left="113" w:right="113"/>
              <w:jc w:val="center"/>
              <w:rPr>
                <w:rFonts w:ascii="Arial" w:hAnsi="Arial" w:cs="Arial"/>
                <w:b/>
                <w:color w:val="000000"/>
                <w:sz w:val="20"/>
                <w:szCs w:val="20"/>
              </w:rPr>
            </w:pPr>
          </w:p>
        </w:tc>
        <w:tc>
          <w:tcPr>
            <w:tcW w:w="1375" w:type="pct"/>
            <w:tcBorders>
              <w:top w:val="nil"/>
            </w:tcBorders>
            <w:shd w:val="clear" w:color="auto" w:fill="auto"/>
            <w:vAlign w:val="center"/>
          </w:tcPr>
          <w:p w14:paraId="59384257" w14:textId="77777777" w:rsidR="004A2234" w:rsidRPr="00E951B7" w:rsidRDefault="004A2234" w:rsidP="004A2234">
            <w:pPr>
              <w:pStyle w:val="Heading1"/>
              <w:rPr>
                <w:rFonts w:ascii="Arial" w:hAnsi="Arial" w:cs="Arial"/>
                <w:bCs w:val="0"/>
                <w:color w:val="000000"/>
                <w:sz w:val="22"/>
                <w:szCs w:val="22"/>
              </w:rPr>
            </w:pPr>
            <w:r>
              <w:rPr>
                <w:rFonts w:ascii="Arial" w:hAnsi="Arial"/>
                <w:bCs w:val="0"/>
                <w:color w:val="000000"/>
                <w:sz w:val="22"/>
                <w:szCs w:val="22"/>
              </w:rPr>
              <w:t>etsi paikallinen EURES-neuvojasi</w:t>
            </w:r>
          </w:p>
          <w:p w14:paraId="59384258" w14:textId="53A02BEC" w:rsidR="004A2234" w:rsidRPr="00E951B7" w:rsidRDefault="004A2234" w:rsidP="004A2234">
            <w:pPr>
              <w:rPr>
                <w:rFonts w:ascii="Arial" w:hAnsi="Arial" w:cs="Arial"/>
                <w:i/>
                <w:color w:val="000000"/>
                <w:sz w:val="20"/>
                <w:szCs w:val="20"/>
              </w:rPr>
            </w:pPr>
            <w:r>
              <w:rPr>
                <w:rFonts w:ascii="Arial" w:hAnsi="Arial"/>
                <w:i/>
                <w:color w:val="000000"/>
                <w:sz w:val="20"/>
                <w:szCs w:val="20"/>
              </w:rPr>
              <w:t xml:space="preserve">(se onnistuu EURES-portaalin linkistä </w:t>
            </w:r>
            <w:hyperlink r:id="rId13" w:history="1">
              <w:r w:rsidRPr="009107A8">
                <w:rPr>
                  <w:rStyle w:val="Hyperlink"/>
                  <w:rFonts w:ascii="Arial" w:hAnsi="Arial"/>
                  <w:i/>
                  <w:sz w:val="20"/>
                  <w:szCs w:val="20"/>
                </w:rPr>
                <w:t>”Ota yhteyttä EURES-neuvojaan”</w:t>
              </w:r>
            </w:hyperlink>
            <w:r>
              <w:rPr>
                <w:rFonts w:ascii="Arial" w:hAnsi="Arial"/>
                <w:i/>
                <w:color w:val="000000"/>
                <w:sz w:val="20"/>
                <w:szCs w:val="20"/>
              </w:rPr>
              <w:t>)</w:t>
            </w:r>
          </w:p>
        </w:tc>
        <w:tc>
          <w:tcPr>
            <w:tcW w:w="2922" w:type="pct"/>
            <w:gridSpan w:val="2"/>
            <w:tcBorders>
              <w:top w:val="nil"/>
            </w:tcBorders>
            <w:shd w:val="clear" w:color="auto" w:fill="auto"/>
            <w:vAlign w:val="center"/>
          </w:tcPr>
          <w:p w14:paraId="59384259" w14:textId="77777777" w:rsidR="004A2234" w:rsidRPr="00E951B7" w:rsidRDefault="004A2234" w:rsidP="00E951B7">
            <w:pPr>
              <w:spacing w:after="120"/>
              <w:rPr>
                <w:rFonts w:ascii="Arial" w:hAnsi="Arial" w:cs="Arial"/>
                <w:color w:val="000000"/>
                <w:sz w:val="22"/>
                <w:szCs w:val="22"/>
              </w:rPr>
            </w:pPr>
            <w:r>
              <w:rPr>
                <w:rFonts w:ascii="Arial" w:hAnsi="Arial"/>
                <w:color w:val="000000"/>
                <w:sz w:val="22"/>
                <w:szCs w:val="22"/>
              </w:rPr>
              <w:t>Jos tarvitset neuvoja toisesta maasta rekrytoinnista, voit hakea lähimmän EURES-neuvojasi tietoja. Ota yhteyttä paikalliseen EURES-neuvojaan mahdollisimman pian – hän on yhteytesi laajempaan verkostoon ja häneltä saat lisätietoja edellä mainituista asioista.</w:t>
            </w:r>
          </w:p>
        </w:tc>
      </w:tr>
    </w:tbl>
    <w:p w14:paraId="5938425B" w14:textId="77777777" w:rsidR="00C3223F" w:rsidRDefault="00C3223F" w:rsidP="004A2234"/>
    <w:sectPr w:rsidR="00C3223F">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84262" w14:textId="77777777" w:rsidR="00050D0F" w:rsidRDefault="00050D0F">
      <w:r>
        <w:separator/>
      </w:r>
    </w:p>
  </w:endnote>
  <w:endnote w:type="continuationSeparator" w:id="0">
    <w:p w14:paraId="59384263" w14:textId="77777777" w:rsidR="00050D0F" w:rsidRDefault="0005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84264" w14:textId="77777777" w:rsidR="00265E68" w:rsidRDefault="00265E68" w:rsidP="00D52491">
    <w:pPr>
      <w:pStyle w:val="Footer"/>
      <w:framePr w:wrap="around" w:vAnchor="text" w:hAnchor="margin" w:xAlign="center" w:y="1"/>
      <w:rPr>
        <w:rStyle w:val="PageNumber"/>
        <w:noProof/>
      </w:rPr>
    </w:pPr>
    <w:r>
      <w:rPr>
        <w:rStyle w:val="PageNumber"/>
      </w:rPr>
      <w:fldChar w:fldCharType="begin"/>
    </w:r>
    <w:r>
      <w:rPr>
        <w:rStyle w:val="PageNumber"/>
      </w:rPr>
      <w:instrText xml:space="preserve">PAGE  </w:instrText>
    </w:r>
    <w:r>
      <w:rPr>
        <w:rStyle w:val="PageNumber"/>
      </w:rPr>
      <w:fldChar w:fldCharType="end"/>
    </w:r>
  </w:p>
  <w:p w14:paraId="59384265" w14:textId="77777777" w:rsidR="00265E68" w:rsidRDefault="00265E68">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84266" w14:textId="77777777" w:rsidR="00265E68" w:rsidRPr="006C3AA2" w:rsidRDefault="00265E68" w:rsidP="00D52491">
    <w:pPr>
      <w:pStyle w:val="Footer"/>
      <w:framePr w:wrap="around" w:vAnchor="text" w:hAnchor="margin" w:xAlign="center" w:y="1"/>
      <w:rPr>
        <w:rStyle w:val="PageNumber"/>
        <w:rFonts w:ascii="Arial" w:hAnsi="Arial" w:cs="Arial"/>
        <w:noProof/>
        <w:sz w:val="18"/>
        <w:szCs w:val="18"/>
      </w:rPr>
    </w:pPr>
    <w:r w:rsidRPr="006C3AA2">
      <w:rPr>
        <w:rStyle w:val="PageNumber"/>
        <w:rFonts w:ascii="Arial" w:hAnsi="Arial" w:cs="Arial"/>
        <w:sz w:val="18"/>
        <w:szCs w:val="18"/>
      </w:rPr>
      <w:fldChar w:fldCharType="begin"/>
    </w:r>
    <w:r w:rsidRPr="006C3AA2">
      <w:rPr>
        <w:rStyle w:val="PageNumber"/>
        <w:rFonts w:ascii="Arial" w:hAnsi="Arial" w:cs="Arial"/>
        <w:sz w:val="18"/>
        <w:szCs w:val="18"/>
      </w:rPr>
      <w:instrText xml:space="preserve">PAGE  </w:instrText>
    </w:r>
    <w:r w:rsidRPr="006C3AA2">
      <w:rPr>
        <w:rStyle w:val="PageNumber"/>
        <w:rFonts w:ascii="Arial" w:hAnsi="Arial" w:cs="Arial"/>
        <w:sz w:val="18"/>
        <w:szCs w:val="18"/>
      </w:rPr>
      <w:fldChar w:fldCharType="separate"/>
    </w:r>
    <w:r w:rsidR="00A866F5">
      <w:rPr>
        <w:rStyle w:val="PageNumber"/>
        <w:rFonts w:ascii="Arial" w:hAnsi="Arial" w:cs="Arial"/>
        <w:sz w:val="18"/>
        <w:szCs w:val="18"/>
      </w:rPr>
      <w:t>2</w:t>
    </w:r>
    <w:r w:rsidRPr="006C3AA2">
      <w:rPr>
        <w:rStyle w:val="PageNumber"/>
        <w:rFonts w:ascii="Arial" w:hAnsi="Arial" w:cs="Arial"/>
        <w:sz w:val="18"/>
        <w:szCs w:val="18"/>
      </w:rPr>
      <w:fldChar w:fldCharType="end"/>
    </w:r>
  </w:p>
  <w:p w14:paraId="59384267" w14:textId="77777777" w:rsidR="00265E68" w:rsidRDefault="00265E68">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84260" w14:textId="77777777" w:rsidR="00050D0F" w:rsidRDefault="00050D0F">
      <w:r>
        <w:separator/>
      </w:r>
    </w:p>
  </w:footnote>
  <w:footnote w:type="continuationSeparator" w:id="0">
    <w:p w14:paraId="59384261" w14:textId="77777777" w:rsidR="00050D0F" w:rsidRDefault="00050D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1"/>
  <w:hyphenationZone w:val="567"/>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15B59"/>
    <w:rsid w:val="0003109D"/>
    <w:rsid w:val="00042409"/>
    <w:rsid w:val="000500F8"/>
    <w:rsid w:val="00050D0F"/>
    <w:rsid w:val="00051FD4"/>
    <w:rsid w:val="00064DB1"/>
    <w:rsid w:val="0006598A"/>
    <w:rsid w:val="00070A66"/>
    <w:rsid w:val="0008165D"/>
    <w:rsid w:val="0008372F"/>
    <w:rsid w:val="00095465"/>
    <w:rsid w:val="000A23BA"/>
    <w:rsid w:val="000F08AC"/>
    <w:rsid w:val="000F2865"/>
    <w:rsid w:val="00100A8B"/>
    <w:rsid w:val="001012FF"/>
    <w:rsid w:val="00114446"/>
    <w:rsid w:val="0011596B"/>
    <w:rsid w:val="0016112F"/>
    <w:rsid w:val="00165788"/>
    <w:rsid w:val="00176E24"/>
    <w:rsid w:val="00194AAB"/>
    <w:rsid w:val="001B2FDE"/>
    <w:rsid w:val="001B769C"/>
    <w:rsid w:val="001C30F1"/>
    <w:rsid w:val="001D2D18"/>
    <w:rsid w:val="001D4969"/>
    <w:rsid w:val="001D72DE"/>
    <w:rsid w:val="001E24EB"/>
    <w:rsid w:val="001E426B"/>
    <w:rsid w:val="001E48BB"/>
    <w:rsid w:val="001F0494"/>
    <w:rsid w:val="002000A7"/>
    <w:rsid w:val="002247BF"/>
    <w:rsid w:val="00233A7B"/>
    <w:rsid w:val="0023745F"/>
    <w:rsid w:val="002431BD"/>
    <w:rsid w:val="00251033"/>
    <w:rsid w:val="00265E68"/>
    <w:rsid w:val="00265E93"/>
    <w:rsid w:val="002753C6"/>
    <w:rsid w:val="00283AEF"/>
    <w:rsid w:val="0028602D"/>
    <w:rsid w:val="00292D82"/>
    <w:rsid w:val="002B2B5A"/>
    <w:rsid w:val="002B32E5"/>
    <w:rsid w:val="002C1A2B"/>
    <w:rsid w:val="002C1E5E"/>
    <w:rsid w:val="002C60B9"/>
    <w:rsid w:val="00303C1E"/>
    <w:rsid w:val="00311B6F"/>
    <w:rsid w:val="00315066"/>
    <w:rsid w:val="0031686C"/>
    <w:rsid w:val="00333383"/>
    <w:rsid w:val="003427F7"/>
    <w:rsid w:val="00353ACC"/>
    <w:rsid w:val="00376EBF"/>
    <w:rsid w:val="003A3810"/>
    <w:rsid w:val="003B7E50"/>
    <w:rsid w:val="003C35F7"/>
    <w:rsid w:val="003C6DAE"/>
    <w:rsid w:val="003E21BE"/>
    <w:rsid w:val="003E7DF5"/>
    <w:rsid w:val="003F592C"/>
    <w:rsid w:val="003F655B"/>
    <w:rsid w:val="0040568A"/>
    <w:rsid w:val="00414457"/>
    <w:rsid w:val="00441B2C"/>
    <w:rsid w:val="00441D4C"/>
    <w:rsid w:val="00444F80"/>
    <w:rsid w:val="00453FE0"/>
    <w:rsid w:val="00492826"/>
    <w:rsid w:val="004964BC"/>
    <w:rsid w:val="00496F1C"/>
    <w:rsid w:val="004A2234"/>
    <w:rsid w:val="004A541D"/>
    <w:rsid w:val="004B2B93"/>
    <w:rsid w:val="004B66E2"/>
    <w:rsid w:val="004B702C"/>
    <w:rsid w:val="004D46DF"/>
    <w:rsid w:val="004E57FD"/>
    <w:rsid w:val="004F59D9"/>
    <w:rsid w:val="00503C74"/>
    <w:rsid w:val="005051EB"/>
    <w:rsid w:val="00514140"/>
    <w:rsid w:val="005231D5"/>
    <w:rsid w:val="005445E5"/>
    <w:rsid w:val="00557C4D"/>
    <w:rsid w:val="00561392"/>
    <w:rsid w:val="0057245D"/>
    <w:rsid w:val="00583795"/>
    <w:rsid w:val="00584FF5"/>
    <w:rsid w:val="00587241"/>
    <w:rsid w:val="005954BF"/>
    <w:rsid w:val="005B25F9"/>
    <w:rsid w:val="005B646B"/>
    <w:rsid w:val="0060387C"/>
    <w:rsid w:val="00641CF0"/>
    <w:rsid w:val="00657F9F"/>
    <w:rsid w:val="00684E67"/>
    <w:rsid w:val="00686BDC"/>
    <w:rsid w:val="006926E1"/>
    <w:rsid w:val="00694FF6"/>
    <w:rsid w:val="006A3F13"/>
    <w:rsid w:val="006A7F3D"/>
    <w:rsid w:val="006C19EA"/>
    <w:rsid w:val="006C3AA2"/>
    <w:rsid w:val="007237C3"/>
    <w:rsid w:val="007447CD"/>
    <w:rsid w:val="0077196C"/>
    <w:rsid w:val="00787524"/>
    <w:rsid w:val="007F4830"/>
    <w:rsid w:val="007F55EF"/>
    <w:rsid w:val="007F7C91"/>
    <w:rsid w:val="00806271"/>
    <w:rsid w:val="0080702E"/>
    <w:rsid w:val="00807BB7"/>
    <w:rsid w:val="00822C84"/>
    <w:rsid w:val="00835E94"/>
    <w:rsid w:val="008401AB"/>
    <w:rsid w:val="008606A2"/>
    <w:rsid w:val="00861F67"/>
    <w:rsid w:val="00871529"/>
    <w:rsid w:val="00873CB0"/>
    <w:rsid w:val="008753B3"/>
    <w:rsid w:val="008768AF"/>
    <w:rsid w:val="008824C9"/>
    <w:rsid w:val="00896148"/>
    <w:rsid w:val="008A7FC4"/>
    <w:rsid w:val="008B3B4F"/>
    <w:rsid w:val="008B3DEA"/>
    <w:rsid w:val="008B66BE"/>
    <w:rsid w:val="008E0035"/>
    <w:rsid w:val="008E57CB"/>
    <w:rsid w:val="008F4BB3"/>
    <w:rsid w:val="008F6481"/>
    <w:rsid w:val="009070FF"/>
    <w:rsid w:val="009107A8"/>
    <w:rsid w:val="00915416"/>
    <w:rsid w:val="0092275E"/>
    <w:rsid w:val="00950D65"/>
    <w:rsid w:val="00953D5C"/>
    <w:rsid w:val="00993D5D"/>
    <w:rsid w:val="00997667"/>
    <w:rsid w:val="009A44E3"/>
    <w:rsid w:val="009B7A56"/>
    <w:rsid w:val="009F52CC"/>
    <w:rsid w:val="00A0006A"/>
    <w:rsid w:val="00A0701E"/>
    <w:rsid w:val="00A267CD"/>
    <w:rsid w:val="00A300A1"/>
    <w:rsid w:val="00A3467B"/>
    <w:rsid w:val="00A421D0"/>
    <w:rsid w:val="00A43258"/>
    <w:rsid w:val="00A46E4E"/>
    <w:rsid w:val="00A70E74"/>
    <w:rsid w:val="00A73229"/>
    <w:rsid w:val="00A812C7"/>
    <w:rsid w:val="00A866F5"/>
    <w:rsid w:val="00AC0AC1"/>
    <w:rsid w:val="00AC3465"/>
    <w:rsid w:val="00AD241A"/>
    <w:rsid w:val="00B70F3F"/>
    <w:rsid w:val="00B8399F"/>
    <w:rsid w:val="00BA1F95"/>
    <w:rsid w:val="00BB29E4"/>
    <w:rsid w:val="00BB316E"/>
    <w:rsid w:val="00BC5E48"/>
    <w:rsid w:val="00BE15B9"/>
    <w:rsid w:val="00BF3D03"/>
    <w:rsid w:val="00C1221C"/>
    <w:rsid w:val="00C3223F"/>
    <w:rsid w:val="00C33941"/>
    <w:rsid w:val="00C41AA1"/>
    <w:rsid w:val="00C51ED6"/>
    <w:rsid w:val="00C5200A"/>
    <w:rsid w:val="00C525D4"/>
    <w:rsid w:val="00C66DB6"/>
    <w:rsid w:val="00C76AD6"/>
    <w:rsid w:val="00C837EB"/>
    <w:rsid w:val="00C92DB7"/>
    <w:rsid w:val="00CB34E5"/>
    <w:rsid w:val="00CC2C30"/>
    <w:rsid w:val="00CD6256"/>
    <w:rsid w:val="00CE2B47"/>
    <w:rsid w:val="00CE71D9"/>
    <w:rsid w:val="00CF44FA"/>
    <w:rsid w:val="00CF735B"/>
    <w:rsid w:val="00D03499"/>
    <w:rsid w:val="00D21870"/>
    <w:rsid w:val="00D24597"/>
    <w:rsid w:val="00D31040"/>
    <w:rsid w:val="00D33E8A"/>
    <w:rsid w:val="00D402C2"/>
    <w:rsid w:val="00D52491"/>
    <w:rsid w:val="00D77D58"/>
    <w:rsid w:val="00D85CC7"/>
    <w:rsid w:val="00D87109"/>
    <w:rsid w:val="00DB2B69"/>
    <w:rsid w:val="00DB673E"/>
    <w:rsid w:val="00DC0295"/>
    <w:rsid w:val="00DC2000"/>
    <w:rsid w:val="00DC7B44"/>
    <w:rsid w:val="00DE5C9F"/>
    <w:rsid w:val="00DF4186"/>
    <w:rsid w:val="00E01F48"/>
    <w:rsid w:val="00E04622"/>
    <w:rsid w:val="00E04D65"/>
    <w:rsid w:val="00E07D36"/>
    <w:rsid w:val="00E112D7"/>
    <w:rsid w:val="00E21B92"/>
    <w:rsid w:val="00E33857"/>
    <w:rsid w:val="00E40C1E"/>
    <w:rsid w:val="00E447C1"/>
    <w:rsid w:val="00E54091"/>
    <w:rsid w:val="00E65ED5"/>
    <w:rsid w:val="00E773C2"/>
    <w:rsid w:val="00E951B7"/>
    <w:rsid w:val="00F0676A"/>
    <w:rsid w:val="00F60FF2"/>
    <w:rsid w:val="00F650D5"/>
    <w:rsid w:val="00F76B25"/>
    <w:rsid w:val="00F85B99"/>
    <w:rsid w:val="00FB0234"/>
    <w:rsid w:val="00FC2746"/>
    <w:rsid w:val="00FD3D82"/>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59384215"/>
  <w15:chartTrackingRefBased/>
  <w15:docId w15:val="{08C21EB8-8F25-4D22-917E-2E1600BC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r-L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C84"/>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alloonText">
    <w:name w:val="Balloon Text"/>
    <w:basedOn w:val="Normal"/>
    <w:semiHidden/>
    <w:rsid w:val="00E40C1E"/>
    <w:rPr>
      <w:rFonts w:ascii="Tahoma" w:hAnsi="Tahoma" w:cs="Tahoma"/>
      <w:sz w:val="16"/>
      <w:szCs w:val="16"/>
    </w:rPr>
  </w:style>
  <w:style w:type="character" w:styleId="FollowedHyperlink">
    <w:name w:val="FollowedHyperlink"/>
    <w:rsid w:val="00F76B25"/>
    <w:rPr>
      <w:color w:val="800080"/>
      <w:u w:val="single"/>
    </w:rPr>
  </w:style>
  <w:style w:type="character" w:styleId="CommentReference">
    <w:name w:val="annotation reference"/>
    <w:semiHidden/>
    <w:rsid w:val="00051FD4"/>
    <w:rPr>
      <w:sz w:val="16"/>
      <w:szCs w:val="16"/>
    </w:rPr>
  </w:style>
  <w:style w:type="paragraph" w:styleId="CommentText">
    <w:name w:val="annotation text"/>
    <w:basedOn w:val="Normal"/>
    <w:semiHidden/>
    <w:rsid w:val="00051FD4"/>
    <w:rPr>
      <w:sz w:val="20"/>
      <w:szCs w:val="20"/>
    </w:rPr>
  </w:style>
  <w:style w:type="paragraph" w:styleId="CommentSubject">
    <w:name w:val="annotation subject"/>
    <w:basedOn w:val="CommentText"/>
    <w:next w:val="CommentText"/>
    <w:semiHidden/>
    <w:rsid w:val="00051FD4"/>
    <w:rPr>
      <w:b/>
      <w:bCs/>
    </w:rPr>
  </w:style>
  <w:style w:type="character" w:styleId="UnresolvedMention">
    <w:name w:val="Unresolved Mention"/>
    <w:basedOn w:val="DefaultParagraphFont"/>
    <w:uiPriority w:val="99"/>
    <w:semiHidden/>
    <w:unhideWhenUsed/>
    <w:rsid w:val="00584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s://ec.europa.eu/social/main.jsp?catId=25&amp;langId=fi" TargetMode="External"/><Relationship Id="rId13" Type="http://schemas.openxmlformats.org/officeDocument/2006/relationships/hyperlink" Target="https://europa.eu/eures/portal/um/search-for-advisers?lang=fi" TargetMode="External"/><Relationship Id="rId3" Type="http://schemas.openxmlformats.org/officeDocument/2006/relationships/webSettings" Target="webSettings.xml"/><Relationship Id="rId7" Type="http://schemas.openxmlformats.org/officeDocument/2006/relationships/hyperlink" Target="https://eures.europa.eu/living-and-working_fi" TargetMode="External"/><Relationship Id="rId12" Type="http://schemas.openxmlformats.org/officeDocument/2006/relationships/hyperlink" Target="https://www.enic-naric.ne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www.eurofound.europa.eu/observatories/eurwork/industrial-relations-dictionary/posted-workers"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op.europa.eu/s/zHuq" TargetMode="External"/><Relationship Id="rId4" Type="http://schemas.openxmlformats.org/officeDocument/2006/relationships/footnotes" Target="footnotes.xml"/><Relationship Id="rId9" Type="http://schemas.openxmlformats.org/officeDocument/2006/relationships/hyperlink" Target="https://ec.europa.eu/social/main.jsp?catId=471&amp;langId=f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411</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LOGO</vt:lpstr>
    </vt:vector>
  </TitlesOfParts>
  <Company>CDT</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CDT</dc:creator>
  <cp:keywords/>
  <dc:description/>
  <cp:lastModifiedBy>Elke SMETS</cp:lastModifiedBy>
  <cp:revision>5</cp:revision>
  <cp:lastPrinted>2007-07-12T11:38:00Z</cp:lastPrinted>
  <dcterms:created xsi:type="dcterms:W3CDTF">2024-04-29T08:52:00Z</dcterms:created>
  <dcterms:modified xsi:type="dcterms:W3CDTF">2024-04-29T08:56:00Z</dcterms:modified>
</cp:coreProperties>
</file>