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B8B4"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22B9B8FB" wp14:editId="22B9B8FC">
                <wp:simplePos x="0" y="0"/>
                <wp:positionH relativeFrom="column">
                  <wp:posOffset>2395855</wp:posOffset>
                </wp:positionH>
                <wp:positionV relativeFrom="paragraph">
                  <wp:posOffset>224155</wp:posOffset>
                </wp:positionV>
                <wp:extent cx="3314700" cy="16954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95450"/>
                        </a:xfrm>
                        <a:prstGeom prst="rect">
                          <a:avLst/>
                        </a:prstGeom>
                        <a:solidFill>
                          <a:srgbClr val="FFFFFF"/>
                        </a:solidFill>
                        <a:ln w="9525">
                          <a:solidFill>
                            <a:srgbClr val="000000"/>
                          </a:solidFill>
                          <a:miter lim="800000"/>
                          <a:headEnd/>
                          <a:tailEnd/>
                        </a:ln>
                      </wps:spPr>
                      <wps:txbx>
                        <w:txbxContent>
                          <w:p w14:paraId="22B9B907" w14:textId="77777777" w:rsidR="002000A7" w:rsidRDefault="002000A7" w:rsidP="004D46DF">
                            <w:pPr>
                              <w:spacing w:before="160" w:after="160" w:line="480" w:lineRule="auto"/>
                              <w:jc w:val="center"/>
                            </w:pPr>
                            <w:r>
                              <w:rPr>
                                <w:rFonts w:ascii="Arial" w:hAnsi="Arial"/>
                                <w:b/>
                              </w:rPr>
                              <w:t xml:space="preserve">Bitte erwägen Sie </w:t>
                            </w:r>
                            <w:r>
                              <w:rPr>
                                <w:rFonts w:ascii="Arial" w:hAnsi="Arial"/>
                                <w:b/>
                              </w:rPr>
                              <w:br/>
                            </w:r>
                            <w:r>
                              <w:rPr>
                                <w:rFonts w:ascii="Arial" w:hAnsi="Arial"/>
                                <w:b/>
                                <w:sz w:val="28"/>
                                <w:szCs w:val="28"/>
                                <w:u w:val="single"/>
                              </w:rPr>
                              <w:t>VOR</w:t>
                            </w:r>
                            <w:r>
                              <w:rPr>
                                <w:rFonts w:ascii="Arial" w:hAnsi="Arial"/>
                                <w:b/>
                                <w:sz w:val="28"/>
                                <w:szCs w:val="28"/>
                              </w:rPr>
                              <w:br/>
                              <w:t>der Einstellung von Beschäftigten</w:t>
                            </w:r>
                            <w:r>
                              <w:rPr>
                                <w:rFonts w:ascii="Arial" w:hAnsi="Arial"/>
                                <w:b/>
                                <w:sz w:val="28"/>
                                <w:szCs w:val="28"/>
                              </w:rPr>
                              <w:br/>
                              <w:t>aus dem Ausland folgende Aspekte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9B8FB" id="_x0000_t202" coordsize="21600,21600" o:spt="202" path="m,l,21600r21600,l21600,xe">
                <v:stroke joinstyle="miter"/>
                <v:path gradientshapeok="t" o:connecttype="rect"/>
              </v:shapetype>
              <v:shape id="Text Box 1" o:spid="_x0000_s1026" type="#_x0000_t202" style="position:absolute;margin-left:188.65pt;margin-top:17.65pt;width:261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">
                <v:textbox>
                  <w:txbxContent>
                    <w:p w14:paraId="22B9B907" w14:textId="77777777" w:rsidR="002000A7" w:rsidRDefault="002000A7" w:rsidP="004D46DF">
                      <w:pPr>
                        <w:spacing w:before="160" w:after="160" w:line="480" w:lineRule="auto"/>
                        <w:jc w:val="center"/>
                      </w:pPr>
                      <w:r>
                        <w:rPr>
                          <w:rFonts w:ascii="Arial" w:hAnsi="Arial"/>
                          <w:b/>
                        </w:rPr>
                        <w:t xml:space="preserve">Bitte erwägen Sie </w:t>
                      </w:r>
                      <w:r>
                        <w:rPr>
                          <w:rFonts w:ascii="Arial" w:hAnsi="Arial"/>
                          <w:b/>
                        </w:rPr>
                        <w:br/>
                      </w:r>
                      <w:r>
                        <w:rPr>
                          <w:rFonts w:ascii="Arial" w:hAnsi="Arial"/>
                          <w:b/>
                          <w:sz w:val="28"/>
                          <w:szCs w:val="28"/>
                          <w:u w:val="single"/>
                        </w:rPr>
                        <w:t>VOR</w:t>
                      </w:r>
                      <w:r>
                        <w:rPr>
                          <w:rFonts w:ascii="Arial" w:hAnsi="Arial"/>
                          <w:b/>
                          <w:sz w:val="28"/>
                          <w:szCs w:val="28"/>
                        </w:rPr>
                        <w:br/>
                        <w:t>der Einstellung von Beschäftigten</w:t>
                      </w:r>
                      <w:r>
                        <w:rPr>
                          <w:rFonts w:ascii="Arial" w:hAnsi="Arial"/>
                          <w:b/>
                          <w:sz w:val="28"/>
                          <w:szCs w:val="28"/>
                        </w:rPr>
                        <w:br/>
                        <w:t>aus dem Ausland folgende Aspekte</w:t>
                      </w:r>
                    </w:p>
                  </w:txbxContent>
                </v:textbox>
              </v:shape>
            </w:pict>
          </mc:Fallback>
        </mc:AlternateContent>
      </w:r>
      <w:r>
        <w:rPr>
          <w:rFonts w:ascii="Arial" w:hAnsi="Arial"/>
          <w:b/>
          <w:noProof/>
          <w:sz w:val="28"/>
          <w:szCs w:val="28"/>
        </w:rPr>
        <w:drawing>
          <wp:inline distT="0" distB="0" distL="0" distR="0" wp14:anchorId="22B9B8FD" wp14:editId="22B9B8FE">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22B9B8B5" w14:textId="77777777" w:rsidR="00292D82" w:rsidRPr="003C6DAE" w:rsidRDefault="00292D82" w:rsidP="001B769C">
      <w:pPr>
        <w:jc w:val="center"/>
        <w:rPr>
          <w:rFonts w:ascii="Arial" w:hAnsi="Arial" w:cs="Arial"/>
          <w:b/>
          <w:sz w:val="28"/>
          <w:szCs w:val="28"/>
        </w:rPr>
      </w:pPr>
    </w:p>
    <w:p w14:paraId="22B9B8B6" w14:textId="77777777" w:rsidR="008B3B4F" w:rsidRPr="003C6DAE" w:rsidRDefault="008B3B4F" w:rsidP="001B769C">
      <w:pPr>
        <w:jc w:val="center"/>
        <w:rPr>
          <w:rFonts w:ascii="Arial" w:hAnsi="Arial" w:cs="Arial"/>
          <w:b/>
          <w:sz w:val="28"/>
          <w:szCs w:val="28"/>
        </w:rPr>
      </w:pPr>
    </w:p>
    <w:p w14:paraId="22B9B8B7"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2930"/>
        <w:gridCol w:w="5694"/>
      </w:tblGrid>
      <w:tr w:rsidR="00E04622" w14:paraId="22B9B8BB" w14:textId="77777777" w:rsidTr="00A3467B">
        <w:tc>
          <w:tcPr>
            <w:tcW w:w="417" w:type="pct"/>
            <w:shd w:val="clear" w:color="auto" w:fill="auto"/>
            <w:vAlign w:val="center"/>
          </w:tcPr>
          <w:p w14:paraId="22B9B8B8" w14:textId="77777777" w:rsidR="001B769C" w:rsidRPr="00E951B7" w:rsidRDefault="00950D65" w:rsidP="008768AF">
            <w:pPr>
              <w:pStyle w:val="Heading1"/>
              <w:rPr>
                <w:rFonts w:ascii="Arial" w:hAnsi="Arial" w:cs="Arial"/>
                <w:sz w:val="22"/>
                <w:szCs w:val="22"/>
              </w:rPr>
            </w:pPr>
            <w:r>
              <w:rPr>
                <w:rFonts w:ascii="Arial" w:hAnsi="Arial"/>
                <w:sz w:val="22"/>
                <w:szCs w:val="22"/>
              </w:rPr>
              <w:t>Denken Sie an...</w:t>
            </w:r>
          </w:p>
        </w:tc>
        <w:tc>
          <w:tcPr>
            <w:tcW w:w="4583" w:type="pct"/>
            <w:gridSpan w:val="2"/>
            <w:shd w:val="clear" w:color="auto" w:fill="auto"/>
            <w:vAlign w:val="center"/>
          </w:tcPr>
          <w:p w14:paraId="22B9B8B9" w14:textId="77777777" w:rsidR="00C3223F" w:rsidRPr="00E951B7" w:rsidRDefault="00C3223F" w:rsidP="008768AF">
            <w:pPr>
              <w:rPr>
                <w:rFonts w:ascii="Arial" w:hAnsi="Arial" w:cs="Arial"/>
                <w:b/>
                <w:sz w:val="22"/>
                <w:szCs w:val="22"/>
              </w:rPr>
            </w:pPr>
          </w:p>
          <w:p w14:paraId="22B9B8BA" w14:textId="77777777" w:rsidR="001B769C" w:rsidRPr="00E951B7" w:rsidRDefault="001B769C" w:rsidP="008768AF">
            <w:pPr>
              <w:rPr>
                <w:rFonts w:ascii="Arial" w:hAnsi="Arial" w:cs="Arial"/>
                <w:b/>
                <w:sz w:val="22"/>
                <w:szCs w:val="22"/>
              </w:rPr>
            </w:pPr>
            <w:r>
              <w:rPr>
                <w:rFonts w:ascii="Arial" w:hAnsi="Arial"/>
                <w:b/>
                <w:sz w:val="22"/>
                <w:szCs w:val="22"/>
              </w:rPr>
              <w:t>Maßnahmen</w:t>
            </w:r>
          </w:p>
        </w:tc>
      </w:tr>
      <w:tr w:rsidR="00E04622" w14:paraId="22B9B8BF" w14:textId="77777777" w:rsidTr="00F00A5D">
        <w:trPr>
          <w:cantSplit/>
          <w:trHeight w:val="1984"/>
        </w:trPr>
        <w:tc>
          <w:tcPr>
            <w:tcW w:w="417" w:type="pct"/>
            <w:vMerge w:val="restart"/>
            <w:shd w:val="clear" w:color="auto" w:fill="auto"/>
            <w:textDirection w:val="btLr"/>
            <w:vAlign w:val="center"/>
          </w:tcPr>
          <w:p w14:paraId="22B9B8BC"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Beratung und Planung</w:t>
            </w:r>
          </w:p>
        </w:tc>
        <w:tc>
          <w:tcPr>
            <w:tcW w:w="1007" w:type="pct"/>
            <w:shd w:val="clear" w:color="auto" w:fill="auto"/>
            <w:vAlign w:val="center"/>
          </w:tcPr>
          <w:p w14:paraId="22B9B8BD" w14:textId="77777777" w:rsidR="00C3223F" w:rsidRPr="00E951B7" w:rsidRDefault="00C3223F" w:rsidP="00A866F5">
            <w:pPr>
              <w:pStyle w:val="Heading1"/>
              <w:rPr>
                <w:rFonts w:ascii="Arial" w:hAnsi="Arial" w:cs="Arial"/>
                <w:sz w:val="22"/>
                <w:szCs w:val="22"/>
              </w:rPr>
            </w:pPr>
            <w:r>
              <w:rPr>
                <w:rFonts w:ascii="Arial" w:hAnsi="Arial"/>
                <w:sz w:val="22"/>
                <w:szCs w:val="22"/>
              </w:rPr>
              <w:t>Örtliche Arbeitsverwaltungen</w:t>
            </w:r>
          </w:p>
        </w:tc>
        <w:tc>
          <w:tcPr>
            <w:tcW w:w="3576" w:type="pct"/>
            <w:shd w:val="clear" w:color="auto" w:fill="auto"/>
            <w:vAlign w:val="center"/>
          </w:tcPr>
          <w:p w14:paraId="22B9B8BE"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Bevor Sie sich auf die Suche nach Bewerbern aus dem Ausland begeben, versuchen Sie, sich mit Ihrer </w:t>
            </w:r>
            <w:r>
              <w:rPr>
                <w:rFonts w:ascii="Arial" w:hAnsi="Arial"/>
                <w:i/>
                <w:iCs/>
                <w:sz w:val="22"/>
                <w:szCs w:val="22"/>
              </w:rPr>
              <w:t>örtlichen öffentlichen Arbeitsverwaltung</w:t>
            </w:r>
            <w:r>
              <w:rPr>
                <w:rFonts w:ascii="Arial" w:hAnsi="Arial"/>
                <w:sz w:val="22"/>
                <w:szCs w:val="22"/>
              </w:rPr>
              <w:t xml:space="preserve"> in Verbindung zu setzen, um Ihren Einstellungsbedarf zu besprechen. Womöglich findet diese passende Bewerber aus dem näheren Umfeld.</w:t>
            </w:r>
          </w:p>
        </w:tc>
      </w:tr>
      <w:tr w:rsidR="00E04622" w14:paraId="22B9B8C3" w14:textId="77777777" w:rsidTr="00F00A5D">
        <w:trPr>
          <w:trHeight w:val="1304"/>
        </w:trPr>
        <w:tc>
          <w:tcPr>
            <w:tcW w:w="417" w:type="pct"/>
            <w:vMerge/>
            <w:tcBorders>
              <w:bottom w:val="single" w:sz="4" w:space="0" w:color="auto"/>
            </w:tcBorders>
            <w:shd w:val="clear" w:color="auto" w:fill="auto"/>
            <w:vAlign w:val="center"/>
          </w:tcPr>
          <w:p w14:paraId="22B9B8C0"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22B9B8C1" w14:textId="77777777" w:rsidR="00C3223F" w:rsidRPr="00E951B7" w:rsidRDefault="00C3223F" w:rsidP="00A866F5">
            <w:pPr>
              <w:rPr>
                <w:rFonts w:ascii="Arial" w:hAnsi="Arial" w:cs="Arial"/>
                <w:b/>
                <w:sz w:val="22"/>
                <w:szCs w:val="22"/>
              </w:rPr>
            </w:pPr>
            <w:r>
              <w:rPr>
                <w:rFonts w:ascii="Arial" w:hAnsi="Arial"/>
                <w:b/>
                <w:sz w:val="22"/>
                <w:szCs w:val="22"/>
              </w:rPr>
              <w:t>Erstellen Sie ein Bewerberprofil</w:t>
            </w:r>
          </w:p>
        </w:tc>
        <w:tc>
          <w:tcPr>
            <w:tcW w:w="3576" w:type="pct"/>
            <w:tcBorders>
              <w:bottom w:val="single" w:sz="4" w:space="0" w:color="auto"/>
            </w:tcBorders>
            <w:shd w:val="clear" w:color="auto" w:fill="auto"/>
            <w:vAlign w:val="center"/>
          </w:tcPr>
          <w:p w14:paraId="22B9B8C2" w14:textId="77777777" w:rsidR="00C3223F" w:rsidRPr="00E951B7" w:rsidRDefault="00C3223F" w:rsidP="00E951B7">
            <w:pPr>
              <w:spacing w:before="120" w:after="120"/>
              <w:rPr>
                <w:rFonts w:ascii="Arial" w:hAnsi="Arial" w:cs="Arial"/>
                <w:sz w:val="22"/>
                <w:szCs w:val="22"/>
              </w:rPr>
            </w:pPr>
            <w:r>
              <w:rPr>
                <w:rFonts w:ascii="Arial" w:hAnsi="Arial"/>
                <w:sz w:val="22"/>
                <w:szCs w:val="22"/>
              </w:rPr>
              <w:t>Welche konkreten Fähigkeiten, Kompetenzen und Qualifikationen sind für die Ausübung der Tätigkeit erforderlich?</w:t>
            </w:r>
          </w:p>
        </w:tc>
      </w:tr>
      <w:tr w:rsidR="00E04622" w14:paraId="22B9B8C6" w14:textId="77777777" w:rsidTr="00A3467B">
        <w:trPr>
          <w:trHeight w:val="567"/>
        </w:trPr>
        <w:tc>
          <w:tcPr>
            <w:tcW w:w="417" w:type="pct"/>
            <w:vMerge/>
            <w:tcBorders>
              <w:right w:val="single" w:sz="4" w:space="0" w:color="auto"/>
            </w:tcBorders>
            <w:shd w:val="clear" w:color="auto" w:fill="auto"/>
            <w:vAlign w:val="center"/>
          </w:tcPr>
          <w:p w14:paraId="22B9B8C4"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22B9B8C5" w14:textId="77777777" w:rsidR="004B66E2" w:rsidRPr="00E951B7" w:rsidRDefault="004B66E2" w:rsidP="00584FF5">
            <w:pPr>
              <w:ind w:left="1814"/>
              <w:rPr>
                <w:rFonts w:ascii="Arial" w:hAnsi="Arial" w:cs="Arial"/>
                <w:sz w:val="22"/>
                <w:szCs w:val="22"/>
              </w:rPr>
            </w:pPr>
            <w:r>
              <w:rPr>
                <w:rFonts w:ascii="Arial" w:hAnsi="Arial"/>
                <w:i/>
                <w:sz w:val="22"/>
                <w:szCs w:val="22"/>
              </w:rPr>
              <w:t xml:space="preserve">Falls Sie beschließen, Personal aus dem Ausland zu rekrutieren, </w:t>
            </w:r>
          </w:p>
        </w:tc>
      </w:tr>
      <w:tr w:rsidR="00E04622" w14:paraId="22B9B8CA" w14:textId="77777777" w:rsidTr="00A3467B">
        <w:trPr>
          <w:trHeight w:val="1417"/>
        </w:trPr>
        <w:tc>
          <w:tcPr>
            <w:tcW w:w="417" w:type="pct"/>
            <w:vMerge/>
            <w:shd w:val="clear" w:color="auto" w:fill="auto"/>
            <w:vAlign w:val="center"/>
          </w:tcPr>
          <w:p w14:paraId="22B9B8C7"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22B9B8C8"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Erstellen Sie einen Plan </w:t>
            </w:r>
          </w:p>
        </w:tc>
        <w:tc>
          <w:tcPr>
            <w:tcW w:w="3576" w:type="pct"/>
            <w:tcBorders>
              <w:top w:val="nil"/>
            </w:tcBorders>
            <w:shd w:val="clear" w:color="auto" w:fill="auto"/>
            <w:vAlign w:val="center"/>
          </w:tcPr>
          <w:p w14:paraId="22B9B8C9" w14:textId="77777777" w:rsidR="00C3223F" w:rsidRPr="00E951B7" w:rsidRDefault="00C3223F" w:rsidP="00E951B7">
            <w:pPr>
              <w:spacing w:after="120"/>
              <w:rPr>
                <w:rFonts w:ascii="Arial" w:hAnsi="Arial" w:cs="Arial"/>
                <w:sz w:val="22"/>
                <w:szCs w:val="22"/>
              </w:rPr>
            </w:pPr>
            <w:r>
              <w:rPr>
                <w:rFonts w:ascii="Arial" w:hAnsi="Arial"/>
                <w:sz w:val="22"/>
                <w:szCs w:val="22"/>
              </w:rPr>
              <w:t>Beschreiben Sie die Ziele, Vorteile, Risiken und Kosten der Einstellung von Personal aus dem Ausland. Setzen Sie sich Fristen, denn es könnte länger dauern, internationale Bewerber zu finden.</w:t>
            </w:r>
          </w:p>
        </w:tc>
      </w:tr>
      <w:tr w:rsidR="00E04622" w14:paraId="22B9B8CF" w14:textId="77777777" w:rsidTr="00A3467B">
        <w:trPr>
          <w:trHeight w:val="1701"/>
        </w:trPr>
        <w:tc>
          <w:tcPr>
            <w:tcW w:w="417" w:type="pct"/>
            <w:vMerge/>
            <w:shd w:val="clear" w:color="auto" w:fill="auto"/>
            <w:vAlign w:val="center"/>
          </w:tcPr>
          <w:p w14:paraId="22B9B8CB"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22B9B8CC" w14:textId="77777777" w:rsidR="00C3223F" w:rsidRPr="00E951B7" w:rsidRDefault="00C3223F" w:rsidP="008768AF">
            <w:pPr>
              <w:pStyle w:val="Heading1"/>
              <w:rPr>
                <w:rFonts w:ascii="Arial" w:hAnsi="Arial" w:cs="Arial"/>
                <w:sz w:val="22"/>
                <w:szCs w:val="22"/>
              </w:rPr>
            </w:pPr>
            <w:r>
              <w:rPr>
                <w:rFonts w:ascii="Arial" w:hAnsi="Arial"/>
                <w:sz w:val="22"/>
                <w:szCs w:val="22"/>
              </w:rPr>
              <w:t>Setzen Sie sich mit den zuständigen Behörden in Verbindung</w:t>
            </w:r>
          </w:p>
          <w:p w14:paraId="22B9B8CD" w14:textId="77777777" w:rsidR="00C3223F" w:rsidRPr="00E951B7" w:rsidRDefault="00C3223F" w:rsidP="008768AF">
            <w:pPr>
              <w:rPr>
                <w:rFonts w:ascii="Arial" w:hAnsi="Arial" w:cs="Arial"/>
                <w:sz w:val="20"/>
                <w:szCs w:val="20"/>
              </w:rPr>
            </w:pPr>
            <w:r>
              <w:rPr>
                <w:rFonts w:ascii="Arial" w:hAnsi="Arial"/>
                <w:i/>
                <w:sz w:val="20"/>
                <w:szCs w:val="20"/>
              </w:rPr>
              <w:t>(Meldebehörde für Ausländer oder ähnliche Dienststellen in Ihrem Land)</w:t>
            </w:r>
          </w:p>
        </w:tc>
        <w:tc>
          <w:tcPr>
            <w:tcW w:w="3576" w:type="pct"/>
            <w:shd w:val="clear" w:color="auto" w:fill="auto"/>
            <w:vAlign w:val="center"/>
          </w:tcPr>
          <w:p w14:paraId="22B9B8CE"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Erkundigen Sie sich, ob Sie für die Einstellung von ausländischen Staatsangehörigen zusätzliche Schritte unternehmen müssen. Müssen sich diese separat anmelden oder Gebühren entrichten? </w:t>
            </w:r>
          </w:p>
        </w:tc>
      </w:tr>
      <w:tr w:rsidR="00E04622" w14:paraId="22B9B8D3" w14:textId="77777777" w:rsidTr="00F00A5D">
        <w:trPr>
          <w:cantSplit/>
          <w:trHeight w:val="2608"/>
        </w:trPr>
        <w:tc>
          <w:tcPr>
            <w:tcW w:w="417" w:type="pct"/>
            <w:vMerge w:val="restart"/>
            <w:shd w:val="clear" w:color="auto" w:fill="auto"/>
            <w:textDirection w:val="btLr"/>
            <w:vAlign w:val="center"/>
          </w:tcPr>
          <w:p w14:paraId="22B9B8D0"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lastRenderedPageBreak/>
              <w:t>Rechtliche Anforderungen und Entsendung von Arbeitnehmern</w:t>
            </w:r>
          </w:p>
        </w:tc>
        <w:tc>
          <w:tcPr>
            <w:tcW w:w="1007" w:type="pct"/>
            <w:shd w:val="clear" w:color="auto" w:fill="auto"/>
            <w:vAlign w:val="center"/>
          </w:tcPr>
          <w:p w14:paraId="22B9B8D1" w14:textId="77777777" w:rsidR="00E40C1E" w:rsidRPr="00E951B7" w:rsidRDefault="00F76B25" w:rsidP="008768AF">
            <w:pPr>
              <w:pStyle w:val="Heading1"/>
              <w:rPr>
                <w:rFonts w:ascii="Arial" w:hAnsi="Arial" w:cs="Arial"/>
                <w:sz w:val="22"/>
                <w:szCs w:val="22"/>
              </w:rPr>
            </w:pPr>
            <w:r>
              <w:rPr>
                <w:rFonts w:ascii="Arial" w:hAnsi="Arial"/>
                <w:sz w:val="22"/>
                <w:szCs w:val="22"/>
              </w:rPr>
              <w:t>Anmeldung und Arbeitserlaubnis</w:t>
            </w:r>
          </w:p>
        </w:tc>
        <w:tc>
          <w:tcPr>
            <w:tcW w:w="3576" w:type="pct"/>
            <w:shd w:val="clear" w:color="auto" w:fill="auto"/>
            <w:vAlign w:val="center"/>
          </w:tcPr>
          <w:p w14:paraId="22B9B8D2" w14:textId="6E5E5F7B" w:rsidR="00E40C1E" w:rsidRPr="00E951B7" w:rsidRDefault="00F76B25" w:rsidP="008B66BE">
            <w:pPr>
              <w:rPr>
                <w:rFonts w:ascii="Arial" w:hAnsi="Arial" w:cs="Arial"/>
                <w:sz w:val="22"/>
                <w:szCs w:val="22"/>
              </w:rPr>
            </w:pPr>
            <w:r>
              <w:rPr>
                <w:rFonts w:ascii="Arial" w:hAnsi="Arial"/>
                <w:sz w:val="22"/>
                <w:szCs w:val="22"/>
              </w:rPr>
              <w:t>Möchten Sie Arbeitnehmer aus anderen Ländern des Europäischen Wirtschaftsraums (EWR) einstellen und benötigen weiterführende Informationen über die Anmeldung und Arbeitserlaubnis? Wenn ja, finden Sie im Abschnitt „</w:t>
            </w:r>
            <w:hyperlink r:id="rId7" w:history="1">
              <w:r>
                <w:rPr>
                  <w:rStyle w:val="Hyperlink"/>
                  <w:rFonts w:ascii="Arial" w:hAnsi="Arial"/>
                  <w:sz w:val="22"/>
                  <w:szCs w:val="22"/>
                </w:rPr>
                <w:t>Leben und Arbeiten</w:t>
              </w:r>
            </w:hyperlink>
            <w:r>
              <w:rPr>
                <w:rFonts w:ascii="Arial" w:hAnsi="Arial"/>
                <w:sz w:val="22"/>
                <w:szCs w:val="22"/>
              </w:rPr>
              <w:t>“ Informationen über Anmeldeverfahren und Aufenthaltsgenehmigungen für jedes einzelne Land.</w:t>
            </w:r>
          </w:p>
        </w:tc>
      </w:tr>
      <w:tr w:rsidR="00E04622" w14:paraId="22B9B8D7" w14:textId="77777777" w:rsidTr="00A3467B">
        <w:trPr>
          <w:trHeight w:val="1474"/>
        </w:trPr>
        <w:tc>
          <w:tcPr>
            <w:tcW w:w="417" w:type="pct"/>
            <w:vMerge/>
            <w:shd w:val="clear" w:color="auto" w:fill="auto"/>
            <w:vAlign w:val="center"/>
          </w:tcPr>
          <w:p w14:paraId="22B9B8D4"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2B9B8D5" w14:textId="77777777" w:rsidR="00E40C1E" w:rsidRPr="00E951B7" w:rsidRDefault="00F76B25" w:rsidP="00A866F5">
            <w:pPr>
              <w:pStyle w:val="Heading1"/>
              <w:rPr>
                <w:rFonts w:ascii="Arial" w:hAnsi="Arial" w:cs="Arial"/>
                <w:sz w:val="22"/>
                <w:szCs w:val="22"/>
              </w:rPr>
            </w:pPr>
            <w:r>
              <w:rPr>
                <w:rFonts w:ascii="Arial" w:hAnsi="Arial"/>
                <w:sz w:val="22"/>
                <w:szCs w:val="22"/>
              </w:rPr>
              <w:t>Übergangsbestimmungen über die Freizügigkeit der Arbeitnehmer</w:t>
            </w:r>
          </w:p>
        </w:tc>
        <w:tc>
          <w:tcPr>
            <w:tcW w:w="3576" w:type="pct"/>
            <w:shd w:val="clear" w:color="auto" w:fill="auto"/>
            <w:vAlign w:val="center"/>
          </w:tcPr>
          <w:p w14:paraId="22B9B8D6" w14:textId="0C5C611F" w:rsidR="00E40C1E" w:rsidRPr="00E951B7" w:rsidRDefault="00F76B25" w:rsidP="004A2234">
            <w:pPr>
              <w:rPr>
                <w:rFonts w:ascii="Arial" w:hAnsi="Arial" w:cs="Arial"/>
                <w:sz w:val="22"/>
                <w:szCs w:val="22"/>
              </w:rPr>
            </w:pPr>
            <w:r>
              <w:rPr>
                <w:rFonts w:ascii="Arial" w:hAnsi="Arial"/>
                <w:sz w:val="22"/>
                <w:szCs w:val="22"/>
              </w:rPr>
              <w:t>Informationen zu den Übergangsbestimmungen über die Freizügigkeit der Arbeitnehmer aus und zwischen den neuen Mitgliedstaaten finden Sie im Abschnitt „</w:t>
            </w:r>
            <w:hyperlink r:id="rId8" w:history="1">
              <w:r>
                <w:rPr>
                  <w:rStyle w:val="Hyperlink"/>
                  <w:rFonts w:ascii="Arial" w:hAnsi="Arial"/>
                  <w:sz w:val="22"/>
                  <w:szCs w:val="22"/>
                </w:rPr>
                <w:t>Freizügigkeit der Arbeitnehmer</w:t>
              </w:r>
            </w:hyperlink>
            <w:r>
              <w:rPr>
                <w:rFonts w:ascii="Arial" w:hAnsi="Arial"/>
                <w:sz w:val="22"/>
                <w:szCs w:val="22"/>
              </w:rPr>
              <w:t>“ auf dem Europa Portal.</w:t>
            </w:r>
          </w:p>
        </w:tc>
      </w:tr>
      <w:tr w:rsidR="00E04622" w14:paraId="22B9B8DD" w14:textId="77777777" w:rsidTr="00101FC3">
        <w:trPr>
          <w:trHeight w:val="4611"/>
        </w:trPr>
        <w:tc>
          <w:tcPr>
            <w:tcW w:w="417" w:type="pct"/>
            <w:vMerge/>
            <w:shd w:val="clear" w:color="auto" w:fill="auto"/>
            <w:vAlign w:val="center"/>
          </w:tcPr>
          <w:p w14:paraId="22B9B8D8"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22B9B8D9" w14:textId="77777777" w:rsidR="00CB34E5" w:rsidRPr="00E951B7" w:rsidRDefault="00F76B25" w:rsidP="00E951B7">
            <w:pPr>
              <w:pStyle w:val="Heading1"/>
              <w:rPr>
                <w:b w:val="0"/>
              </w:rPr>
            </w:pPr>
            <w:r>
              <w:rPr>
                <w:rFonts w:ascii="Arial" w:hAnsi="Arial"/>
                <w:sz w:val="22"/>
                <w:szCs w:val="22"/>
              </w:rPr>
              <w:t>Entsandte Arbeitnehmer</w:t>
            </w:r>
          </w:p>
        </w:tc>
        <w:tc>
          <w:tcPr>
            <w:tcW w:w="3576" w:type="pct"/>
            <w:shd w:val="clear" w:color="auto" w:fill="auto"/>
            <w:vAlign w:val="center"/>
          </w:tcPr>
          <w:p w14:paraId="22B9B8DA" w14:textId="77777777" w:rsidR="00861F67" w:rsidRPr="00E951B7" w:rsidRDefault="00F76B25" w:rsidP="008768AF">
            <w:pPr>
              <w:rPr>
                <w:rFonts w:ascii="Arial" w:hAnsi="Arial" w:cs="Arial"/>
                <w:sz w:val="22"/>
                <w:szCs w:val="22"/>
              </w:rPr>
            </w:pPr>
            <w:r>
              <w:rPr>
                <w:rFonts w:ascii="Arial" w:hAnsi="Arial"/>
                <w:sz w:val="22"/>
                <w:szCs w:val="22"/>
              </w:rPr>
              <w:t>Ein entsandter Arbeitnehmer ist jemand, der sich während einer begrenzten Zeitdauer außerhalb des Mitgliedstaats, in dem er normalerweise arbeitet, zu Arbeitszwecken aufhält. Falls Ihr Unternehmen Arbeitnehmer in einen anderen Mitgliedstaat entsenden muss, müssen Sie sich mit den entsprechenden Regelungen und Verfahren vertraut machen.</w:t>
            </w:r>
          </w:p>
          <w:p w14:paraId="22B9B8DB" w14:textId="2EE717C3" w:rsidR="001E48BB" w:rsidRPr="00E951B7" w:rsidRDefault="00051FD4" w:rsidP="008768AF">
            <w:pPr>
              <w:rPr>
                <w:rFonts w:ascii="Arial" w:hAnsi="Arial" w:cs="Arial"/>
                <w:sz w:val="22"/>
                <w:szCs w:val="22"/>
              </w:rPr>
            </w:pPr>
            <w:r>
              <w:rPr>
                <w:rFonts w:ascii="Arial" w:hAnsi="Arial"/>
                <w:sz w:val="22"/>
                <w:szCs w:val="22"/>
              </w:rPr>
              <w:t>Informationen finden Sie im Abschnitt „</w:t>
            </w:r>
            <w:hyperlink r:id="rId9" w:history="1">
              <w:r>
                <w:rPr>
                  <w:rStyle w:val="Hyperlink"/>
                  <w:rFonts w:ascii="Arial" w:hAnsi="Arial"/>
                  <w:sz w:val="22"/>
                  <w:szCs w:val="22"/>
                </w:rPr>
                <w:t>Entsendung von Mitarbeitern</w:t>
              </w:r>
            </w:hyperlink>
            <w:r>
              <w:rPr>
                <w:rFonts w:ascii="Arial" w:hAnsi="Arial"/>
                <w:sz w:val="22"/>
                <w:szCs w:val="22"/>
              </w:rPr>
              <w:t xml:space="preserve">“ </w:t>
            </w:r>
            <w:r w:rsidRPr="00923735">
              <w:rPr>
                <w:rFonts w:ascii="Arial" w:hAnsi="Arial"/>
                <w:sz w:val="22"/>
                <w:szCs w:val="22"/>
              </w:rPr>
              <w:t xml:space="preserve">auf </w:t>
            </w:r>
            <w:r>
              <w:rPr>
                <w:rFonts w:ascii="Arial" w:hAnsi="Arial"/>
                <w:sz w:val="22"/>
                <w:szCs w:val="22"/>
              </w:rPr>
              <w:t>dem Europa Portal. Siehe auch die nationale Webseite mit Informationen und Kontakten.</w:t>
            </w:r>
          </w:p>
          <w:p w14:paraId="22B9B8DC" w14:textId="20B69BFB" w:rsidR="00694FF6" w:rsidRPr="003C6DAE" w:rsidRDefault="001E48BB" w:rsidP="00584FF5">
            <w:r>
              <w:rPr>
                <w:rFonts w:ascii="Arial" w:hAnsi="Arial"/>
                <w:sz w:val="22"/>
                <w:szCs w:val="22"/>
              </w:rPr>
              <w:t>Sie können auch den</w:t>
            </w:r>
            <w:r>
              <w:rPr>
                <w:rFonts w:ascii="Arial" w:hAnsi="Arial"/>
                <w:i/>
                <w:sz w:val="22"/>
                <w:szCs w:val="22"/>
              </w:rPr>
              <w:t xml:space="preserve"> </w:t>
            </w:r>
            <w:hyperlink r:id="rId10" w:history="1">
              <w:r w:rsidRPr="00364247">
                <w:rPr>
                  <w:rStyle w:val="Hyperlink"/>
                  <w:rFonts w:ascii="Arial" w:hAnsi="Arial"/>
                  <w:i/>
                  <w:sz w:val="22"/>
                  <w:szCs w:val="22"/>
                </w:rPr>
                <w:t>„Praktischen Leitfaden zur Entsendung von Arbeitnehmern in den Mitgliedstaaten der Europäischen Union, des Europäischen Wirtschaftsraums und der Schweiz“</w:t>
              </w:r>
            </w:hyperlink>
            <w:r>
              <w:rPr>
                <w:rFonts w:ascii="Arial" w:hAnsi="Arial"/>
                <w:i/>
                <w:sz w:val="22"/>
                <w:szCs w:val="22"/>
              </w:rPr>
              <w:t xml:space="preserve"> </w:t>
            </w:r>
            <w:r>
              <w:rPr>
                <w:rFonts w:ascii="Arial" w:hAnsi="Arial"/>
                <w:sz w:val="18"/>
                <w:szCs w:val="18"/>
              </w:rPr>
              <w:t xml:space="preserve">einsehen und herunterladen </w:t>
            </w:r>
            <w:r>
              <w:rPr>
                <w:rFonts w:ascii="Arial" w:hAnsi="Arial"/>
                <w:sz w:val="22"/>
                <w:szCs w:val="22"/>
              </w:rPr>
              <w:t xml:space="preserve">oder die </w:t>
            </w:r>
            <w:hyperlink r:id="rId11" w:history="1">
              <w:r>
                <w:rPr>
                  <w:rStyle w:val="Hyperlink"/>
                  <w:rFonts w:ascii="Arial" w:hAnsi="Arial"/>
                  <w:sz w:val="22"/>
                  <w:szCs w:val="22"/>
                </w:rPr>
                <w:t>Eurofound-Website</w:t>
              </w:r>
            </w:hyperlink>
            <w:r>
              <w:rPr>
                <w:rFonts w:ascii="Arial" w:hAnsi="Arial"/>
                <w:sz w:val="22"/>
                <w:szCs w:val="22"/>
              </w:rPr>
              <w:t xml:space="preserve"> </w:t>
            </w:r>
            <w:r>
              <w:rPr>
                <w:rFonts w:ascii="Arial" w:hAnsi="Arial"/>
                <w:sz w:val="16"/>
                <w:szCs w:val="16"/>
              </w:rPr>
              <w:t>(https://www.eurofound.europa.eu/observatories/eurwork/industrial-relations-dictionary/posted-workers)</w:t>
            </w:r>
            <w:r>
              <w:rPr>
                <w:rFonts w:ascii="Arial" w:hAnsi="Arial"/>
              </w:rPr>
              <w:t xml:space="preserve"> </w:t>
            </w:r>
            <w:r w:rsidRPr="00101FC3">
              <w:rPr>
                <w:rFonts w:ascii="Arial" w:hAnsi="Arial"/>
                <w:sz w:val="18"/>
                <w:szCs w:val="18"/>
              </w:rPr>
              <w:t>besuchen</w:t>
            </w:r>
            <w:r>
              <w:rPr>
                <w:rFonts w:ascii="Arial" w:hAnsi="Arial"/>
              </w:rPr>
              <w:t>.</w:t>
            </w:r>
          </w:p>
        </w:tc>
      </w:tr>
      <w:tr w:rsidR="00E04622" w14:paraId="22B9B8E1" w14:textId="77777777" w:rsidTr="00A3467B">
        <w:trPr>
          <w:cantSplit/>
          <w:trHeight w:val="1417"/>
        </w:trPr>
        <w:tc>
          <w:tcPr>
            <w:tcW w:w="417" w:type="pct"/>
            <w:shd w:val="clear" w:color="auto" w:fill="auto"/>
            <w:textDirection w:val="btLr"/>
            <w:vAlign w:val="center"/>
          </w:tcPr>
          <w:p w14:paraId="22B9B8DE"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Praktische Vorkehrungen</w:t>
            </w:r>
          </w:p>
        </w:tc>
        <w:tc>
          <w:tcPr>
            <w:tcW w:w="1007" w:type="pct"/>
            <w:shd w:val="clear" w:color="auto" w:fill="auto"/>
            <w:vAlign w:val="center"/>
          </w:tcPr>
          <w:p w14:paraId="22B9B8DF" w14:textId="77777777" w:rsidR="001B769C" w:rsidRPr="00E951B7" w:rsidRDefault="00D31040" w:rsidP="00E951B7">
            <w:pPr>
              <w:pStyle w:val="Heading1"/>
              <w:rPr>
                <w:rFonts w:ascii="Arial" w:hAnsi="Arial" w:cs="Arial"/>
                <w:sz w:val="22"/>
                <w:szCs w:val="22"/>
              </w:rPr>
            </w:pPr>
            <w:r>
              <w:rPr>
                <w:rFonts w:ascii="Arial" w:hAnsi="Arial"/>
                <w:bCs w:val="0"/>
                <w:sz w:val="22"/>
                <w:szCs w:val="22"/>
              </w:rPr>
              <w:t>Unterkunft / Wohnen</w:t>
            </w:r>
          </w:p>
        </w:tc>
        <w:tc>
          <w:tcPr>
            <w:tcW w:w="3576" w:type="pct"/>
            <w:shd w:val="clear" w:color="auto" w:fill="auto"/>
            <w:vAlign w:val="center"/>
          </w:tcPr>
          <w:p w14:paraId="22B9B8E0" w14:textId="77777777" w:rsidR="00C3223F" w:rsidRPr="00E951B7" w:rsidRDefault="00D31040" w:rsidP="00E951B7">
            <w:pPr>
              <w:spacing w:before="120" w:after="120"/>
              <w:rPr>
                <w:rFonts w:ascii="Arial" w:hAnsi="Arial" w:cs="Arial"/>
                <w:sz w:val="22"/>
                <w:szCs w:val="22"/>
              </w:rPr>
            </w:pPr>
            <w:r>
              <w:rPr>
                <w:rFonts w:ascii="Arial" w:hAnsi="Arial"/>
                <w:bCs/>
                <w:sz w:val="22"/>
                <w:szCs w:val="22"/>
              </w:rPr>
              <w:t>Denken Sie über die praktischen Schritte nach, die ein neuer Mitarbeiter aus dem Ausland unternehmen muss, um eine Unterkunft oder Wohnung zu finden. Gibt es ein entsprechendes Angebot vor Ort? Wie findet man es, und mit welchen Kosten ist zu rechnen? Können Sie den neuen Mitarbeiter beraten oder unterstützen?</w:t>
            </w:r>
            <w:r>
              <w:rPr>
                <w:rFonts w:ascii="Arial" w:hAnsi="Arial"/>
                <w:sz w:val="22"/>
                <w:szCs w:val="22"/>
              </w:rPr>
              <w:t xml:space="preserve"> </w:t>
            </w:r>
          </w:p>
        </w:tc>
      </w:tr>
      <w:tr w:rsidR="00E04622" w14:paraId="22B9B8E5" w14:textId="77777777" w:rsidTr="00A3467B">
        <w:trPr>
          <w:cantSplit/>
          <w:trHeight w:val="1417"/>
        </w:trPr>
        <w:tc>
          <w:tcPr>
            <w:tcW w:w="417" w:type="pct"/>
            <w:vMerge w:val="restart"/>
            <w:shd w:val="clear" w:color="auto" w:fill="auto"/>
            <w:textDirection w:val="btLr"/>
            <w:vAlign w:val="center"/>
          </w:tcPr>
          <w:p w14:paraId="22B9B8E2" w14:textId="77777777" w:rsidR="004A2234" w:rsidRPr="00E951B7" w:rsidRDefault="004A2234" w:rsidP="00E951B7">
            <w:pPr>
              <w:jc w:val="center"/>
              <w:rPr>
                <w:rFonts w:ascii="Arial" w:hAnsi="Arial" w:cs="Arial"/>
                <w:b/>
                <w:sz w:val="20"/>
                <w:szCs w:val="20"/>
              </w:rPr>
            </w:pPr>
            <w:r>
              <w:rPr>
                <w:rFonts w:ascii="Arial" w:hAnsi="Arial"/>
                <w:b/>
                <w:sz w:val="20"/>
                <w:szCs w:val="20"/>
              </w:rPr>
              <w:t>Sprachliche, bildungsbezogene &amp; kulturelle Faktoren</w:t>
            </w:r>
          </w:p>
        </w:tc>
        <w:tc>
          <w:tcPr>
            <w:tcW w:w="1007" w:type="pct"/>
            <w:shd w:val="clear" w:color="auto" w:fill="auto"/>
            <w:vAlign w:val="center"/>
          </w:tcPr>
          <w:p w14:paraId="22B9B8E3" w14:textId="77777777" w:rsidR="004A2234" w:rsidRPr="00E951B7" w:rsidRDefault="004A2234" w:rsidP="00A866F5">
            <w:pPr>
              <w:pStyle w:val="Heading1"/>
              <w:rPr>
                <w:rFonts w:ascii="Arial" w:hAnsi="Arial" w:cs="Arial"/>
                <w:sz w:val="22"/>
                <w:szCs w:val="22"/>
              </w:rPr>
            </w:pPr>
            <w:r>
              <w:rPr>
                <w:rFonts w:ascii="Arial" w:hAnsi="Arial"/>
                <w:sz w:val="22"/>
                <w:szCs w:val="22"/>
              </w:rPr>
              <w:t>Sprachbarrieren</w:t>
            </w:r>
          </w:p>
        </w:tc>
        <w:tc>
          <w:tcPr>
            <w:tcW w:w="3576" w:type="pct"/>
            <w:shd w:val="clear" w:color="auto" w:fill="auto"/>
            <w:vAlign w:val="center"/>
          </w:tcPr>
          <w:p w14:paraId="22B9B8E4" w14:textId="77777777" w:rsidR="004A2234" w:rsidRPr="00E951B7" w:rsidRDefault="004A2234" w:rsidP="00E951B7">
            <w:pPr>
              <w:spacing w:before="120" w:after="120"/>
              <w:rPr>
                <w:rFonts w:ascii="Arial" w:hAnsi="Arial" w:cs="Arial"/>
                <w:sz w:val="22"/>
                <w:szCs w:val="22"/>
              </w:rPr>
            </w:pPr>
            <w:r>
              <w:rPr>
                <w:rFonts w:ascii="Arial" w:hAnsi="Arial"/>
                <w:sz w:val="22"/>
                <w:szCs w:val="22"/>
              </w:rPr>
              <w:t>Überlegen Sie, über welche Sprachkompetenz Ihre Bewerber verfügen müssen. Wenn sie die Sprache nicht flüssig sprechen, aber dennoch für die Stelle geeignet sind, sollten Sie sorgfältig überlegen, wie Sie mit ihnen kommunizieren. Solche Bewerber finden Bewerbungsgespräche am Telefon möglicherweise besonders schwierig.</w:t>
            </w:r>
          </w:p>
        </w:tc>
      </w:tr>
      <w:tr w:rsidR="00E04622" w14:paraId="22B9B8E9" w14:textId="77777777" w:rsidTr="00A3467B">
        <w:trPr>
          <w:cantSplit/>
          <w:trHeight w:val="1417"/>
        </w:trPr>
        <w:tc>
          <w:tcPr>
            <w:tcW w:w="417" w:type="pct"/>
            <w:vMerge/>
            <w:shd w:val="clear" w:color="auto" w:fill="auto"/>
            <w:textDirection w:val="btLr"/>
          </w:tcPr>
          <w:p w14:paraId="22B9B8E6"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22B9B8E7" w14:textId="77777777" w:rsidR="004A2234" w:rsidRPr="00E951B7" w:rsidRDefault="004A2234" w:rsidP="00A866F5">
            <w:pPr>
              <w:pStyle w:val="Heading1"/>
              <w:rPr>
                <w:rFonts w:ascii="Arial" w:hAnsi="Arial" w:cs="Arial"/>
                <w:sz w:val="22"/>
                <w:szCs w:val="22"/>
              </w:rPr>
            </w:pPr>
            <w:r>
              <w:rPr>
                <w:rFonts w:ascii="Arial" w:hAnsi="Arial"/>
                <w:bCs w:val="0"/>
                <w:sz w:val="22"/>
                <w:szCs w:val="22"/>
              </w:rPr>
              <w:t>Unterschiede zwischen den einzelnen Ländern</w:t>
            </w:r>
          </w:p>
        </w:tc>
        <w:tc>
          <w:tcPr>
            <w:tcW w:w="3576" w:type="pct"/>
            <w:shd w:val="clear" w:color="auto" w:fill="auto"/>
            <w:vAlign w:val="center"/>
          </w:tcPr>
          <w:p w14:paraId="22B9B8E8" w14:textId="77777777" w:rsidR="004A2234" w:rsidRPr="00E951B7" w:rsidRDefault="004A2234" w:rsidP="00E951B7">
            <w:pPr>
              <w:spacing w:before="120" w:after="120"/>
              <w:rPr>
                <w:rFonts w:ascii="Arial" w:hAnsi="Arial" w:cs="Arial"/>
                <w:sz w:val="22"/>
                <w:szCs w:val="22"/>
              </w:rPr>
            </w:pPr>
            <w:r>
              <w:rPr>
                <w:rFonts w:ascii="Arial" w:hAnsi="Arial"/>
                <w:sz w:val="22"/>
                <w:szCs w:val="22"/>
              </w:rPr>
              <w:t>Das nationale Arbeitsrecht ist je nach Land unterschiedlich, und Sie werden möglicherweise feststellen, dass sich die Personalbeschaffung in manchen Ländern schwieriger gestaltet als in anderen. So müssen Sie sich hierfür vielleicht registrieren, falls Sie ein Personaldienstleister sind. Erkundigen Sie sich nach administrativen Hindernissen, bevor Sie mit der Rekrutierung beginnen.</w:t>
            </w:r>
          </w:p>
        </w:tc>
      </w:tr>
      <w:tr w:rsidR="00E04622" w14:paraId="22B9B8ED" w14:textId="77777777" w:rsidTr="00A3467B">
        <w:trPr>
          <w:cantSplit/>
          <w:trHeight w:val="1417"/>
        </w:trPr>
        <w:tc>
          <w:tcPr>
            <w:tcW w:w="417" w:type="pct"/>
            <w:vMerge/>
            <w:shd w:val="clear" w:color="auto" w:fill="auto"/>
            <w:textDirection w:val="btLr"/>
          </w:tcPr>
          <w:p w14:paraId="22B9B8EA"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22B9B8EB" w14:textId="77777777" w:rsidR="004A2234" w:rsidRPr="00E951B7" w:rsidRDefault="004A2234" w:rsidP="00A866F5">
            <w:pPr>
              <w:rPr>
                <w:rFonts w:ascii="Arial" w:hAnsi="Arial" w:cs="Arial"/>
                <w:b/>
                <w:sz w:val="22"/>
                <w:szCs w:val="22"/>
              </w:rPr>
            </w:pPr>
            <w:r>
              <w:rPr>
                <w:rFonts w:ascii="Arial" w:hAnsi="Arial"/>
                <w:b/>
                <w:sz w:val="22"/>
                <w:szCs w:val="22"/>
              </w:rPr>
              <w:t>Kulturelle Unterschiede</w:t>
            </w:r>
          </w:p>
        </w:tc>
        <w:tc>
          <w:tcPr>
            <w:tcW w:w="3576" w:type="pct"/>
            <w:shd w:val="clear" w:color="auto" w:fill="auto"/>
            <w:vAlign w:val="center"/>
          </w:tcPr>
          <w:p w14:paraId="22B9B8EC" w14:textId="77777777" w:rsidR="004A2234" w:rsidRPr="00E951B7" w:rsidRDefault="004A2234" w:rsidP="00E951B7">
            <w:pPr>
              <w:spacing w:before="120" w:after="120"/>
              <w:rPr>
                <w:rFonts w:ascii="Arial" w:hAnsi="Arial" w:cs="Arial"/>
                <w:sz w:val="22"/>
                <w:szCs w:val="22"/>
              </w:rPr>
            </w:pPr>
            <w:r>
              <w:rPr>
                <w:rFonts w:ascii="Arial" w:hAnsi="Arial"/>
                <w:sz w:val="22"/>
                <w:szCs w:val="22"/>
              </w:rPr>
              <w:t>Die Einstellungspraxis ist von Land zu Land unterschiedlich, ebenso wie die Formalitäten zwischen Arbeitgebern und Bewerbern. Falls das Verhalten des Bewerbers aus dem Rahmen fällt, könnte dies einfach nur auf einen kulturellen Unterschied zurückzuführen sein. Lassen Sie es nicht zu, dass dadurch Ihr Urteilsvermögen beeinflusst wird – konzentrieren Sie sich stattdessen stets auf seine Kompetenzen und seine Eignung.</w:t>
            </w:r>
          </w:p>
        </w:tc>
      </w:tr>
      <w:tr w:rsidR="00E04622" w14:paraId="22B9B8F1" w14:textId="77777777" w:rsidTr="00A3467B">
        <w:trPr>
          <w:cantSplit/>
          <w:trHeight w:val="1417"/>
        </w:trPr>
        <w:tc>
          <w:tcPr>
            <w:tcW w:w="417" w:type="pct"/>
            <w:vMerge/>
            <w:shd w:val="clear" w:color="auto" w:fill="auto"/>
          </w:tcPr>
          <w:p w14:paraId="22B9B8EE"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22B9B8EF"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Qualifikationen </w:t>
            </w:r>
          </w:p>
        </w:tc>
        <w:tc>
          <w:tcPr>
            <w:tcW w:w="3576" w:type="pct"/>
            <w:tcBorders>
              <w:bottom w:val="single" w:sz="4" w:space="0" w:color="auto"/>
            </w:tcBorders>
            <w:shd w:val="clear" w:color="auto" w:fill="auto"/>
            <w:vAlign w:val="center"/>
          </w:tcPr>
          <w:p w14:paraId="22B9B8F0" w14:textId="77777777" w:rsidR="004A2234" w:rsidRPr="00E951B7" w:rsidRDefault="004A2234" w:rsidP="00E951B7">
            <w:pPr>
              <w:spacing w:before="120" w:after="120"/>
              <w:rPr>
                <w:rFonts w:ascii="Arial" w:hAnsi="Arial" w:cs="Arial"/>
                <w:sz w:val="22"/>
                <w:szCs w:val="22"/>
              </w:rPr>
            </w:pPr>
            <w:r>
              <w:rPr>
                <w:rFonts w:ascii="Arial" w:hAnsi="Arial"/>
                <w:sz w:val="22"/>
                <w:szCs w:val="22"/>
              </w:rPr>
              <w:t>Bewerber für reglementierte Berufe müssen sich bei der entsprechenden Behörde melden, damit ihre Qualifikationen anerkannt werden. Die ENIC/NARIC-Netzwerke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sind das Tor zur Anerkennung akademischer Grade sowie von beruflichen Qualifikationen und Befähigungen.</w:t>
            </w:r>
          </w:p>
        </w:tc>
      </w:tr>
      <w:tr w:rsidR="00E04622" w14:paraId="22B9B8F4" w14:textId="77777777" w:rsidTr="00A3467B">
        <w:trPr>
          <w:cantSplit/>
          <w:trHeight w:val="567"/>
        </w:trPr>
        <w:tc>
          <w:tcPr>
            <w:tcW w:w="417" w:type="pct"/>
            <w:vMerge w:val="restart"/>
            <w:shd w:val="clear" w:color="auto" w:fill="auto"/>
            <w:textDirection w:val="btLr"/>
            <w:vAlign w:val="center"/>
          </w:tcPr>
          <w:p w14:paraId="22B9B8F2"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EURES hilft Ihnen!</w:t>
            </w:r>
          </w:p>
        </w:tc>
        <w:tc>
          <w:tcPr>
            <w:tcW w:w="4583" w:type="pct"/>
            <w:gridSpan w:val="2"/>
            <w:tcBorders>
              <w:bottom w:val="nil"/>
            </w:tcBorders>
            <w:shd w:val="clear" w:color="auto" w:fill="auto"/>
            <w:vAlign w:val="center"/>
          </w:tcPr>
          <w:p w14:paraId="22B9B8F3" w14:textId="77777777"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Unter Berücksichtigung der vorstehenden Ausführungen</w:t>
            </w:r>
          </w:p>
        </w:tc>
      </w:tr>
      <w:tr w:rsidR="00E04622" w14:paraId="22B9B8F9" w14:textId="77777777" w:rsidTr="00A3467B">
        <w:trPr>
          <w:cantSplit/>
          <w:trHeight w:val="1701"/>
        </w:trPr>
        <w:tc>
          <w:tcPr>
            <w:tcW w:w="417" w:type="pct"/>
            <w:vMerge/>
            <w:shd w:val="clear" w:color="auto" w:fill="auto"/>
            <w:textDirection w:val="btLr"/>
          </w:tcPr>
          <w:p w14:paraId="22B9B8F5"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22B9B8F6"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Finden Sie Ihren EURES-Berater vor Ort</w:t>
            </w:r>
          </w:p>
          <w:p w14:paraId="22B9B8F7" w14:textId="11E9B47E"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Bitte folgen Sie dem Link</w:t>
            </w:r>
            <w:r>
              <w:rPr>
                <w:rFonts w:ascii="Arial" w:hAnsi="Arial"/>
                <w:i/>
                <w:color w:val="000000"/>
                <w:sz w:val="20"/>
                <w:szCs w:val="20"/>
              </w:rPr>
              <w:t xml:space="preserve"> </w:t>
            </w:r>
            <w:hyperlink r:id="rId13" w:history="1">
              <w:r w:rsidRPr="00364247">
                <w:rPr>
                  <w:rStyle w:val="Hyperlink"/>
                  <w:rFonts w:ascii="Arial" w:hAnsi="Arial"/>
                  <w:i/>
                  <w:sz w:val="20"/>
                  <w:szCs w:val="20"/>
                </w:rPr>
                <w:t>„Kontaktaufnahme mit einem EURES-Berater“</w:t>
              </w:r>
            </w:hyperlink>
            <w:r>
              <w:rPr>
                <w:rFonts w:ascii="Arial" w:hAnsi="Arial"/>
                <w:i/>
                <w:color w:val="000000"/>
                <w:sz w:val="20"/>
                <w:szCs w:val="20"/>
              </w:rPr>
              <w:t xml:space="preserve"> </w:t>
            </w:r>
            <w:r>
              <w:rPr>
                <w:rFonts w:ascii="Arial" w:hAnsi="Arial"/>
                <w:color w:val="000000"/>
                <w:sz w:val="20"/>
                <w:szCs w:val="20"/>
              </w:rPr>
              <w:t>auf dem EURES-Portal</w:t>
            </w:r>
            <w:r>
              <w:rPr>
                <w:rFonts w:ascii="Arial" w:hAnsi="Arial"/>
                <w:i/>
                <w:color w:val="000000"/>
                <w:sz w:val="20"/>
                <w:szCs w:val="20"/>
              </w:rPr>
              <w:t>)</w:t>
            </w:r>
          </w:p>
        </w:tc>
        <w:tc>
          <w:tcPr>
            <w:tcW w:w="3576" w:type="pct"/>
            <w:tcBorders>
              <w:top w:val="nil"/>
            </w:tcBorders>
            <w:shd w:val="clear" w:color="auto" w:fill="auto"/>
            <w:vAlign w:val="center"/>
          </w:tcPr>
          <w:p w14:paraId="22B9B8F8"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Falls Sie bei der Personalbeschaffung in einem anderen Land Beratung benötigen, können Sie nach den Kontaktdaten eines EURES-Beraters in Ihrer Nähe suchen. Setzen Sie sich zunächst mit Ihrem EURES-Berater vor Ort in Verbindung – er/sie ist Ihre Verbindung zum gesamten Netzwerk und kann Ihnen nähere Einzelheiten zu den vorstehend genannten Punkten mitteilen.</w:t>
            </w:r>
          </w:p>
        </w:tc>
      </w:tr>
    </w:tbl>
    <w:p w14:paraId="22B9B8FA"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269B" w14:textId="77777777" w:rsidR="00E45D70" w:rsidRDefault="00E45D70">
      <w:r>
        <w:separator/>
      </w:r>
    </w:p>
  </w:endnote>
  <w:endnote w:type="continuationSeparator" w:id="0">
    <w:p w14:paraId="786ABE95" w14:textId="77777777" w:rsidR="00E45D70" w:rsidRDefault="00E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B903"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22B9B904"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B905"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22B9B906"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C5A5" w14:textId="77777777" w:rsidR="00E45D70" w:rsidRDefault="00E45D70">
      <w:r>
        <w:separator/>
      </w:r>
    </w:p>
  </w:footnote>
  <w:footnote w:type="continuationSeparator" w:id="0">
    <w:p w14:paraId="05B43DBE" w14:textId="77777777" w:rsidR="00E45D70" w:rsidRDefault="00E45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263CC"/>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01FC3"/>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64247"/>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23735"/>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45D70"/>
    <w:rsid w:val="00E54091"/>
    <w:rsid w:val="00E65ED5"/>
    <w:rsid w:val="00E773C2"/>
    <w:rsid w:val="00E951B7"/>
    <w:rsid w:val="00F00A5D"/>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9B8B4"/>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de" TargetMode="External"/><Relationship Id="rId13" Type="http://schemas.openxmlformats.org/officeDocument/2006/relationships/hyperlink" Target="https://europa.eu/eures/portal/um/search-for-advisers?lang=de" TargetMode="External"/><Relationship Id="rId3" Type="http://schemas.openxmlformats.org/officeDocument/2006/relationships/webSettings" Target="webSettings.xml"/><Relationship Id="rId7" Type="http://schemas.openxmlformats.org/officeDocument/2006/relationships/hyperlink" Target="https://eures.europa.eu/living-and-working_de"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2024-04-29T08:02:00Z</dcterms:created>
  <dcterms:modified xsi:type="dcterms:W3CDTF">2024-04-29T08:05:00Z</dcterms:modified>
</cp:coreProperties>
</file>