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656C" w14:textId="77777777" w:rsidR="00F85B99" w:rsidRPr="00C67BCA" w:rsidRDefault="00D87109" w:rsidP="00F85B99">
      <w:pPr>
        <w:rPr>
          <w:rFonts w:ascii="Arial" w:hAnsi="Arial" w:cs="Arial"/>
          <w:b/>
          <w:sz w:val="28"/>
          <w:szCs w:val="28"/>
        </w:rPr>
      </w:pPr>
      <w:r w:rsidRPr="00C67BCA">
        <w:rPr>
          <w:rFonts w:ascii="Arial" w:hAnsi="Arial"/>
          <w:b/>
          <w:noProof/>
          <w:sz w:val="28"/>
          <w:szCs w:val="28"/>
        </w:rPr>
        <mc:AlternateContent>
          <mc:Choice Requires="wps">
            <w:drawing>
              <wp:anchor distT="0" distB="0" distL="114300" distR="114300" simplePos="0" relativeHeight="251657728" behindDoc="0" locked="0" layoutInCell="1" allowOverlap="1" wp14:anchorId="782065B3" wp14:editId="782065B4">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782065BF" w14:textId="77777777" w:rsidR="002000A7" w:rsidRPr="00C67BCA" w:rsidRDefault="002000A7" w:rsidP="004D46DF">
                            <w:pPr>
                              <w:spacing w:before="160" w:after="160" w:line="480" w:lineRule="auto"/>
                              <w:jc w:val="center"/>
                            </w:pPr>
                            <w:r w:rsidRPr="00C67BCA">
                              <w:rPr>
                                <w:rFonts w:ascii="Arial" w:hAnsi="Arial"/>
                                <w:b/>
                              </w:rPr>
                              <w:t>Моля, обърнете внимание на следното</w:t>
                            </w:r>
                            <w:r w:rsidRPr="00C67BCA">
                              <w:rPr>
                                <w:rFonts w:ascii="Arial" w:hAnsi="Arial"/>
                                <w:b/>
                              </w:rPr>
                              <w:br/>
                            </w:r>
                            <w:r w:rsidRPr="00C67BCA">
                              <w:rPr>
                                <w:rFonts w:ascii="Arial" w:hAnsi="Arial"/>
                                <w:b/>
                                <w:sz w:val="28"/>
                                <w:szCs w:val="28"/>
                                <w:u w:val="single"/>
                              </w:rPr>
                              <w:t>ПРЕДИ</w:t>
                            </w:r>
                            <w:r w:rsidRPr="00C67BCA">
                              <w:rPr>
                                <w:rFonts w:ascii="Arial" w:hAnsi="Arial"/>
                                <w:b/>
                                <w:sz w:val="28"/>
                                <w:szCs w:val="28"/>
                              </w:rPr>
                              <w:br/>
                            </w:r>
                            <w:r w:rsidRPr="00C67BCA">
                              <w:rPr>
                                <w:rFonts w:ascii="Arial" w:hAnsi="Arial"/>
                                <w:b/>
                              </w:rPr>
                              <w:t>наемането на чуждестранни работници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065B3" id="_x0000_t202" coordsize="21600,21600" o:spt="202" path="m,l,21600r21600,l21600,xe">
                <v:stroke joinstyle="miter"/>
                <v:path gradientshapeok="t" o:connecttype="rect"/>
              </v:shapetype>
              <v:shape id="Text Box 1" o:spid="_x0000_s1026" type="#_x0000_t202"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drFQIAACw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">
                <v:textbox>
                  <w:txbxContent>
                    <w:p w14:paraId="782065BF" w14:textId="77777777" w:rsidR="002000A7" w:rsidRPr="00C67BCA" w:rsidRDefault="002000A7" w:rsidP="004D46DF">
                      <w:pPr>
                        <w:spacing w:before="160" w:after="160" w:line="480" w:lineRule="auto"/>
                        <w:jc w:val="center"/>
                      </w:pPr>
                      <w:r w:rsidRPr="00C67BCA">
                        <w:rPr>
                          <w:rFonts w:ascii="Arial" w:hAnsi="Arial"/>
                          <w:b/>
                        </w:rPr>
                        <w:t>Моля, обърнете внимание на следното</w:t>
                      </w:r>
                      <w:r w:rsidRPr="00C67BCA">
                        <w:rPr>
                          <w:rFonts w:ascii="Arial" w:hAnsi="Arial"/>
                          <w:b/>
                        </w:rPr>
                        <w:br/>
                      </w:r>
                      <w:r w:rsidRPr="00C67BCA">
                        <w:rPr>
                          <w:rFonts w:ascii="Arial" w:hAnsi="Arial"/>
                          <w:b/>
                          <w:sz w:val="28"/>
                          <w:szCs w:val="28"/>
                          <w:u w:val="single"/>
                        </w:rPr>
                        <w:t>ПРЕДИ</w:t>
                      </w:r>
                      <w:r w:rsidRPr="00C67BCA">
                        <w:rPr>
                          <w:rFonts w:ascii="Arial" w:hAnsi="Arial"/>
                          <w:b/>
                          <w:sz w:val="28"/>
                          <w:szCs w:val="28"/>
                        </w:rPr>
                        <w:br/>
                      </w:r>
                      <w:r w:rsidRPr="00C67BCA">
                        <w:rPr>
                          <w:rFonts w:ascii="Arial" w:hAnsi="Arial"/>
                          <w:b/>
                        </w:rPr>
                        <w:t>наемането на чуждестранни работници</w:t>
                      </w:r>
                    </w:p>
                  </w:txbxContent>
                </v:textbox>
              </v:shape>
            </w:pict>
          </mc:Fallback>
        </mc:AlternateContent>
      </w:r>
      <w:r w:rsidRPr="00C67BCA">
        <w:rPr>
          <w:rFonts w:ascii="Arial" w:hAnsi="Arial"/>
          <w:b/>
          <w:noProof/>
          <w:sz w:val="28"/>
          <w:szCs w:val="28"/>
        </w:rPr>
        <w:drawing>
          <wp:inline distT="0" distB="0" distL="0" distR="0" wp14:anchorId="782065B5" wp14:editId="782065B6">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7820656D" w14:textId="77777777" w:rsidR="00292D82" w:rsidRPr="00C67BCA" w:rsidRDefault="00292D82" w:rsidP="001B769C">
      <w:pPr>
        <w:jc w:val="center"/>
        <w:rPr>
          <w:rFonts w:ascii="Arial" w:hAnsi="Arial" w:cs="Arial"/>
          <w:b/>
          <w:sz w:val="28"/>
          <w:szCs w:val="28"/>
        </w:rPr>
      </w:pPr>
    </w:p>
    <w:p w14:paraId="7820656E" w14:textId="77777777" w:rsidR="008B3B4F" w:rsidRPr="00C67BCA" w:rsidRDefault="008B3B4F" w:rsidP="001B769C">
      <w:pPr>
        <w:jc w:val="center"/>
        <w:rPr>
          <w:rFonts w:ascii="Arial" w:hAnsi="Arial" w:cs="Arial"/>
          <w:b/>
          <w:sz w:val="28"/>
          <w:szCs w:val="28"/>
        </w:rPr>
      </w:pPr>
    </w:p>
    <w:p w14:paraId="7820656F" w14:textId="77777777" w:rsidR="001B769C" w:rsidRPr="00C67BCA"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2178"/>
        <w:gridCol w:w="6035"/>
      </w:tblGrid>
      <w:tr w:rsidR="00E04622" w:rsidRPr="00C67BCA" w14:paraId="78206573" w14:textId="77777777" w:rsidTr="00A3467B">
        <w:tc>
          <w:tcPr>
            <w:tcW w:w="417" w:type="pct"/>
            <w:shd w:val="clear" w:color="auto" w:fill="auto"/>
            <w:vAlign w:val="center"/>
          </w:tcPr>
          <w:p w14:paraId="78206570" w14:textId="77777777" w:rsidR="001B769C" w:rsidRPr="00C67BCA" w:rsidRDefault="00950D65" w:rsidP="008768AF">
            <w:pPr>
              <w:pStyle w:val="Heading1"/>
              <w:rPr>
                <w:rFonts w:ascii="Arial" w:hAnsi="Arial" w:cs="Arial"/>
                <w:sz w:val="22"/>
                <w:szCs w:val="22"/>
              </w:rPr>
            </w:pPr>
            <w:r w:rsidRPr="00C67BCA">
              <w:rPr>
                <w:rFonts w:ascii="Arial" w:hAnsi="Arial"/>
                <w:sz w:val="22"/>
                <w:szCs w:val="22"/>
              </w:rPr>
              <w:t>Помислете за...</w:t>
            </w:r>
          </w:p>
        </w:tc>
        <w:tc>
          <w:tcPr>
            <w:tcW w:w="4583" w:type="pct"/>
            <w:gridSpan w:val="2"/>
            <w:shd w:val="clear" w:color="auto" w:fill="auto"/>
            <w:vAlign w:val="center"/>
          </w:tcPr>
          <w:p w14:paraId="78206571" w14:textId="77777777" w:rsidR="00C3223F" w:rsidRPr="00C67BCA" w:rsidRDefault="00C3223F" w:rsidP="008768AF">
            <w:pPr>
              <w:rPr>
                <w:rFonts w:ascii="Arial" w:hAnsi="Arial" w:cs="Arial"/>
                <w:b/>
                <w:sz w:val="22"/>
                <w:szCs w:val="22"/>
              </w:rPr>
            </w:pPr>
          </w:p>
          <w:p w14:paraId="78206572" w14:textId="77777777" w:rsidR="001B769C" w:rsidRPr="00C67BCA" w:rsidRDefault="001B769C" w:rsidP="008768AF">
            <w:pPr>
              <w:rPr>
                <w:rFonts w:ascii="Arial" w:hAnsi="Arial" w:cs="Arial"/>
                <w:b/>
                <w:sz w:val="22"/>
                <w:szCs w:val="22"/>
              </w:rPr>
            </w:pPr>
            <w:r w:rsidRPr="00C67BCA">
              <w:rPr>
                <w:rFonts w:ascii="Arial" w:hAnsi="Arial"/>
                <w:b/>
                <w:sz w:val="22"/>
                <w:szCs w:val="22"/>
              </w:rPr>
              <w:t>Действия</w:t>
            </w:r>
          </w:p>
        </w:tc>
      </w:tr>
      <w:tr w:rsidR="00E04622" w:rsidRPr="00C67BCA" w14:paraId="78206577" w14:textId="77777777" w:rsidTr="00A3467B">
        <w:trPr>
          <w:cantSplit/>
          <w:trHeight w:val="1417"/>
        </w:trPr>
        <w:tc>
          <w:tcPr>
            <w:tcW w:w="417" w:type="pct"/>
            <w:vMerge w:val="restart"/>
            <w:shd w:val="clear" w:color="auto" w:fill="auto"/>
            <w:textDirection w:val="btLr"/>
            <w:vAlign w:val="center"/>
          </w:tcPr>
          <w:p w14:paraId="78206574" w14:textId="77777777" w:rsidR="00C3223F" w:rsidRPr="00C67BCA" w:rsidRDefault="004B66E2" w:rsidP="00E951B7">
            <w:pPr>
              <w:ind w:left="113" w:right="113"/>
              <w:jc w:val="center"/>
              <w:rPr>
                <w:rFonts w:ascii="Arial" w:hAnsi="Arial" w:cs="Arial"/>
                <w:b/>
                <w:sz w:val="20"/>
                <w:szCs w:val="20"/>
              </w:rPr>
            </w:pPr>
            <w:r w:rsidRPr="00C67BCA">
              <w:rPr>
                <w:rFonts w:ascii="Arial" w:hAnsi="Arial"/>
                <w:b/>
                <w:sz w:val="20"/>
                <w:szCs w:val="20"/>
              </w:rPr>
              <w:t>Съвети и планиране</w:t>
            </w:r>
          </w:p>
        </w:tc>
        <w:tc>
          <w:tcPr>
            <w:tcW w:w="1007" w:type="pct"/>
            <w:shd w:val="clear" w:color="auto" w:fill="auto"/>
            <w:vAlign w:val="center"/>
          </w:tcPr>
          <w:p w14:paraId="78206575" w14:textId="77777777" w:rsidR="00C3223F" w:rsidRPr="00C67BCA" w:rsidRDefault="00C3223F" w:rsidP="00A866F5">
            <w:pPr>
              <w:pStyle w:val="Heading1"/>
              <w:rPr>
                <w:rFonts w:ascii="Arial" w:hAnsi="Arial" w:cs="Arial"/>
                <w:sz w:val="22"/>
                <w:szCs w:val="22"/>
              </w:rPr>
            </w:pPr>
            <w:r w:rsidRPr="00C67BCA">
              <w:rPr>
                <w:rFonts w:ascii="Arial" w:hAnsi="Arial"/>
                <w:sz w:val="22"/>
                <w:szCs w:val="22"/>
              </w:rPr>
              <w:t>Местни служби по заетостта</w:t>
            </w:r>
          </w:p>
        </w:tc>
        <w:tc>
          <w:tcPr>
            <w:tcW w:w="3576" w:type="pct"/>
            <w:shd w:val="clear" w:color="auto" w:fill="auto"/>
            <w:vAlign w:val="center"/>
          </w:tcPr>
          <w:p w14:paraId="78206576" w14:textId="77777777" w:rsidR="00C3223F" w:rsidRPr="00C67BCA" w:rsidRDefault="00C3223F" w:rsidP="00E951B7">
            <w:pPr>
              <w:spacing w:before="120" w:after="120"/>
              <w:rPr>
                <w:rFonts w:ascii="Arial" w:hAnsi="Arial" w:cs="Arial"/>
                <w:sz w:val="22"/>
                <w:szCs w:val="22"/>
              </w:rPr>
            </w:pPr>
            <w:r w:rsidRPr="00C67BCA">
              <w:rPr>
                <w:rFonts w:ascii="Arial" w:hAnsi="Arial"/>
                <w:sz w:val="22"/>
                <w:szCs w:val="22"/>
              </w:rPr>
              <w:t xml:space="preserve">Преди да потърсите кандидати от чужбина, пробвайте да се свържете с </w:t>
            </w:r>
            <w:r w:rsidRPr="00C67BCA">
              <w:rPr>
                <w:rFonts w:ascii="Arial" w:hAnsi="Arial"/>
                <w:i/>
                <w:iCs/>
                <w:sz w:val="22"/>
                <w:szCs w:val="22"/>
              </w:rPr>
              <w:t>местната публична служба по заетостта</w:t>
            </w:r>
            <w:r w:rsidRPr="00C67BCA">
              <w:rPr>
                <w:rFonts w:ascii="Arial" w:hAnsi="Arial"/>
                <w:sz w:val="22"/>
                <w:szCs w:val="22"/>
              </w:rPr>
              <w:t>, за да обсъдите вашите нужди от наемане на персонал. Възможно е службата да намери подходящи кандидати по-наблизо.</w:t>
            </w:r>
          </w:p>
        </w:tc>
      </w:tr>
      <w:tr w:rsidR="00E04622" w:rsidRPr="00C67BCA" w14:paraId="7820657B" w14:textId="77777777" w:rsidTr="00A3467B">
        <w:trPr>
          <w:trHeight w:val="1417"/>
        </w:trPr>
        <w:tc>
          <w:tcPr>
            <w:tcW w:w="417" w:type="pct"/>
            <w:vMerge/>
            <w:tcBorders>
              <w:bottom w:val="single" w:sz="4" w:space="0" w:color="auto"/>
            </w:tcBorders>
            <w:shd w:val="clear" w:color="auto" w:fill="auto"/>
            <w:vAlign w:val="center"/>
          </w:tcPr>
          <w:p w14:paraId="78206578" w14:textId="77777777" w:rsidR="00C3223F" w:rsidRPr="00C67BCA"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78206579" w14:textId="77777777" w:rsidR="00C3223F" w:rsidRPr="00C67BCA" w:rsidRDefault="00C3223F" w:rsidP="00A866F5">
            <w:pPr>
              <w:rPr>
                <w:rFonts w:ascii="Arial" w:hAnsi="Arial" w:cs="Arial"/>
                <w:b/>
                <w:sz w:val="22"/>
                <w:szCs w:val="22"/>
              </w:rPr>
            </w:pPr>
            <w:r w:rsidRPr="00C67BCA">
              <w:rPr>
                <w:rFonts w:ascii="Arial" w:hAnsi="Arial"/>
                <w:b/>
                <w:sz w:val="22"/>
                <w:szCs w:val="22"/>
              </w:rPr>
              <w:t>Изготвяне на профил на кандидата</w:t>
            </w:r>
          </w:p>
        </w:tc>
        <w:tc>
          <w:tcPr>
            <w:tcW w:w="3576" w:type="pct"/>
            <w:tcBorders>
              <w:bottom w:val="single" w:sz="4" w:space="0" w:color="auto"/>
            </w:tcBorders>
            <w:shd w:val="clear" w:color="auto" w:fill="auto"/>
            <w:vAlign w:val="center"/>
          </w:tcPr>
          <w:p w14:paraId="7820657A" w14:textId="77777777" w:rsidR="00C3223F" w:rsidRPr="00C67BCA" w:rsidRDefault="00C3223F" w:rsidP="00E951B7">
            <w:pPr>
              <w:spacing w:before="120" w:after="120"/>
              <w:rPr>
                <w:rFonts w:ascii="Arial" w:hAnsi="Arial" w:cs="Arial"/>
                <w:sz w:val="22"/>
                <w:szCs w:val="22"/>
              </w:rPr>
            </w:pPr>
            <w:r w:rsidRPr="00C67BCA">
              <w:rPr>
                <w:rFonts w:ascii="Arial" w:hAnsi="Arial"/>
                <w:sz w:val="22"/>
                <w:szCs w:val="22"/>
              </w:rPr>
              <w:t>Какви са специфичните умения, компетентности и квалификации, необходими за изпълнение на служебните задължения?</w:t>
            </w:r>
          </w:p>
        </w:tc>
      </w:tr>
      <w:tr w:rsidR="00E04622" w:rsidRPr="00C67BCA" w14:paraId="7820657E" w14:textId="77777777" w:rsidTr="00A3467B">
        <w:trPr>
          <w:trHeight w:val="567"/>
        </w:trPr>
        <w:tc>
          <w:tcPr>
            <w:tcW w:w="417" w:type="pct"/>
            <w:vMerge/>
            <w:tcBorders>
              <w:right w:val="single" w:sz="4" w:space="0" w:color="auto"/>
            </w:tcBorders>
            <w:shd w:val="clear" w:color="auto" w:fill="auto"/>
            <w:vAlign w:val="center"/>
          </w:tcPr>
          <w:p w14:paraId="7820657C" w14:textId="77777777" w:rsidR="004B66E2" w:rsidRPr="00C67BCA"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7820657D" w14:textId="77777777" w:rsidR="004B66E2" w:rsidRPr="00C67BCA" w:rsidRDefault="004B66E2" w:rsidP="00584FF5">
            <w:pPr>
              <w:ind w:left="1814"/>
              <w:rPr>
                <w:rFonts w:ascii="Arial" w:hAnsi="Arial" w:cs="Arial"/>
                <w:sz w:val="22"/>
                <w:szCs w:val="22"/>
              </w:rPr>
            </w:pPr>
            <w:r w:rsidRPr="00C67BCA">
              <w:rPr>
                <w:rFonts w:ascii="Arial" w:hAnsi="Arial"/>
                <w:i/>
                <w:sz w:val="22"/>
                <w:szCs w:val="22"/>
              </w:rPr>
              <w:t xml:space="preserve">Ако решите да наемете чуждестранни работници, </w:t>
            </w:r>
          </w:p>
        </w:tc>
      </w:tr>
      <w:tr w:rsidR="00E04622" w:rsidRPr="00C67BCA" w14:paraId="78206582" w14:textId="77777777" w:rsidTr="00A3467B">
        <w:trPr>
          <w:trHeight w:val="1417"/>
        </w:trPr>
        <w:tc>
          <w:tcPr>
            <w:tcW w:w="417" w:type="pct"/>
            <w:vMerge/>
            <w:shd w:val="clear" w:color="auto" w:fill="auto"/>
            <w:vAlign w:val="center"/>
          </w:tcPr>
          <w:p w14:paraId="7820657F" w14:textId="77777777" w:rsidR="00C3223F" w:rsidRPr="00C67BCA" w:rsidRDefault="00C3223F" w:rsidP="008768AF">
            <w:pPr>
              <w:rPr>
                <w:rFonts w:ascii="Arial" w:hAnsi="Arial" w:cs="Arial"/>
                <w:b/>
                <w:sz w:val="22"/>
                <w:szCs w:val="22"/>
              </w:rPr>
            </w:pPr>
          </w:p>
        </w:tc>
        <w:tc>
          <w:tcPr>
            <w:tcW w:w="1007" w:type="pct"/>
            <w:tcBorders>
              <w:top w:val="nil"/>
            </w:tcBorders>
            <w:shd w:val="clear" w:color="auto" w:fill="auto"/>
            <w:vAlign w:val="center"/>
          </w:tcPr>
          <w:p w14:paraId="78206580" w14:textId="77777777" w:rsidR="00C3223F" w:rsidRPr="00C67BCA" w:rsidRDefault="00C3223F" w:rsidP="00E951B7">
            <w:pPr>
              <w:pStyle w:val="Heading1"/>
              <w:rPr>
                <w:rFonts w:ascii="Arial" w:hAnsi="Arial" w:cs="Arial"/>
                <w:sz w:val="22"/>
                <w:szCs w:val="22"/>
              </w:rPr>
            </w:pPr>
            <w:r w:rsidRPr="00C67BCA">
              <w:rPr>
                <w:rFonts w:ascii="Arial" w:hAnsi="Arial"/>
                <w:sz w:val="22"/>
                <w:szCs w:val="22"/>
              </w:rPr>
              <w:t xml:space="preserve">Изгответе план </w:t>
            </w:r>
          </w:p>
        </w:tc>
        <w:tc>
          <w:tcPr>
            <w:tcW w:w="3576" w:type="pct"/>
            <w:tcBorders>
              <w:top w:val="nil"/>
            </w:tcBorders>
            <w:shd w:val="clear" w:color="auto" w:fill="auto"/>
            <w:vAlign w:val="center"/>
          </w:tcPr>
          <w:p w14:paraId="78206581" w14:textId="77777777" w:rsidR="00C3223F" w:rsidRPr="00C67BCA" w:rsidRDefault="00C3223F" w:rsidP="00E951B7">
            <w:pPr>
              <w:spacing w:after="120"/>
              <w:rPr>
                <w:rFonts w:ascii="Arial" w:hAnsi="Arial" w:cs="Arial"/>
                <w:sz w:val="22"/>
                <w:szCs w:val="22"/>
              </w:rPr>
            </w:pPr>
            <w:r w:rsidRPr="00C67BCA">
              <w:rPr>
                <w:rFonts w:ascii="Arial" w:hAnsi="Arial"/>
                <w:sz w:val="22"/>
                <w:szCs w:val="22"/>
              </w:rPr>
              <w:t>Опишете целите, ползите, рисковете и разходите, свързани с наемането на чуждестранни работници. Определете крайните си срокове, тъй като намирането на кандидати в международен план може да отнеме повече време.</w:t>
            </w:r>
          </w:p>
        </w:tc>
      </w:tr>
      <w:tr w:rsidR="00E04622" w:rsidRPr="00C67BCA" w14:paraId="78206587" w14:textId="77777777" w:rsidTr="00A3467B">
        <w:trPr>
          <w:trHeight w:val="1701"/>
        </w:trPr>
        <w:tc>
          <w:tcPr>
            <w:tcW w:w="417" w:type="pct"/>
            <w:vMerge/>
            <w:shd w:val="clear" w:color="auto" w:fill="auto"/>
            <w:vAlign w:val="center"/>
          </w:tcPr>
          <w:p w14:paraId="78206583" w14:textId="77777777" w:rsidR="00C3223F" w:rsidRPr="00C67BCA" w:rsidRDefault="00C3223F" w:rsidP="008768AF">
            <w:pPr>
              <w:rPr>
                <w:rFonts w:ascii="Arial" w:hAnsi="Arial" w:cs="Arial"/>
                <w:b/>
                <w:sz w:val="22"/>
                <w:szCs w:val="22"/>
              </w:rPr>
            </w:pPr>
          </w:p>
        </w:tc>
        <w:tc>
          <w:tcPr>
            <w:tcW w:w="1007" w:type="pct"/>
            <w:shd w:val="clear" w:color="auto" w:fill="auto"/>
            <w:vAlign w:val="center"/>
          </w:tcPr>
          <w:p w14:paraId="78206584" w14:textId="77777777" w:rsidR="00C3223F" w:rsidRPr="00C67BCA" w:rsidRDefault="00C3223F" w:rsidP="008768AF">
            <w:pPr>
              <w:pStyle w:val="Heading1"/>
              <w:rPr>
                <w:rFonts w:ascii="Arial" w:hAnsi="Arial" w:cs="Arial"/>
                <w:sz w:val="22"/>
                <w:szCs w:val="22"/>
              </w:rPr>
            </w:pPr>
            <w:r w:rsidRPr="00C67BCA">
              <w:rPr>
                <w:rFonts w:ascii="Arial" w:hAnsi="Arial"/>
                <w:sz w:val="22"/>
                <w:szCs w:val="22"/>
              </w:rPr>
              <w:t>Свържете се с компетентните органи</w:t>
            </w:r>
          </w:p>
          <w:p w14:paraId="78206585" w14:textId="77777777" w:rsidR="00C3223F" w:rsidRPr="00C67BCA" w:rsidRDefault="00C3223F" w:rsidP="008768AF">
            <w:pPr>
              <w:rPr>
                <w:rFonts w:ascii="Arial" w:hAnsi="Arial" w:cs="Arial"/>
                <w:sz w:val="20"/>
                <w:szCs w:val="20"/>
              </w:rPr>
            </w:pPr>
            <w:r w:rsidRPr="00C67BCA">
              <w:rPr>
                <w:rFonts w:ascii="Arial" w:hAnsi="Arial"/>
                <w:i/>
                <w:sz w:val="20"/>
                <w:szCs w:val="20"/>
              </w:rPr>
              <w:t>(службата за регистрация на чужденци или еквивалентни служби във вашата държава)</w:t>
            </w:r>
          </w:p>
        </w:tc>
        <w:tc>
          <w:tcPr>
            <w:tcW w:w="3576" w:type="pct"/>
            <w:shd w:val="clear" w:color="auto" w:fill="auto"/>
            <w:vAlign w:val="center"/>
          </w:tcPr>
          <w:p w14:paraId="78206586" w14:textId="77777777" w:rsidR="00C3223F" w:rsidRPr="00C67BCA" w:rsidRDefault="00C3223F" w:rsidP="00E951B7">
            <w:pPr>
              <w:spacing w:before="120" w:after="120"/>
              <w:rPr>
                <w:rFonts w:ascii="Arial" w:hAnsi="Arial" w:cs="Arial"/>
                <w:sz w:val="22"/>
                <w:szCs w:val="22"/>
              </w:rPr>
            </w:pPr>
            <w:r w:rsidRPr="00C67BCA">
              <w:rPr>
                <w:rFonts w:ascii="Arial" w:hAnsi="Arial"/>
                <w:sz w:val="22"/>
                <w:szCs w:val="22"/>
              </w:rPr>
              <w:t xml:space="preserve">Проучете дали е необходимо да извършите допълнителни действия за наемане на чуждестранен гражданин. Трябва ли той да се регистрира отделно или да заплати някакви такси? </w:t>
            </w:r>
          </w:p>
        </w:tc>
      </w:tr>
      <w:tr w:rsidR="00E04622" w:rsidRPr="00C67BCA" w14:paraId="7820658B" w14:textId="77777777" w:rsidTr="00A3467B">
        <w:trPr>
          <w:cantSplit/>
          <w:trHeight w:val="1474"/>
        </w:trPr>
        <w:tc>
          <w:tcPr>
            <w:tcW w:w="417" w:type="pct"/>
            <w:vMerge w:val="restart"/>
            <w:shd w:val="clear" w:color="auto" w:fill="auto"/>
            <w:textDirection w:val="btLr"/>
            <w:vAlign w:val="center"/>
          </w:tcPr>
          <w:p w14:paraId="78206588" w14:textId="77777777" w:rsidR="00E40C1E" w:rsidRPr="00C67BCA" w:rsidRDefault="00E40C1E" w:rsidP="00E951B7">
            <w:pPr>
              <w:ind w:left="113" w:right="113"/>
              <w:jc w:val="center"/>
              <w:rPr>
                <w:rFonts w:ascii="Arial" w:hAnsi="Arial" w:cs="Arial"/>
                <w:b/>
                <w:sz w:val="22"/>
                <w:szCs w:val="22"/>
              </w:rPr>
            </w:pPr>
            <w:r w:rsidRPr="00C67BCA">
              <w:rPr>
                <w:rFonts w:ascii="Arial" w:hAnsi="Arial"/>
                <w:b/>
                <w:sz w:val="20"/>
                <w:szCs w:val="20"/>
              </w:rPr>
              <w:t>Правни изисквания и командировани в чужбина работници</w:t>
            </w:r>
          </w:p>
        </w:tc>
        <w:tc>
          <w:tcPr>
            <w:tcW w:w="1007" w:type="pct"/>
            <w:shd w:val="clear" w:color="auto" w:fill="auto"/>
            <w:vAlign w:val="center"/>
          </w:tcPr>
          <w:p w14:paraId="78206589" w14:textId="77777777" w:rsidR="00E40C1E" w:rsidRPr="00C67BCA" w:rsidRDefault="00F76B25" w:rsidP="008768AF">
            <w:pPr>
              <w:pStyle w:val="Heading1"/>
              <w:rPr>
                <w:rFonts w:ascii="Arial" w:hAnsi="Arial" w:cs="Arial"/>
                <w:sz w:val="22"/>
                <w:szCs w:val="22"/>
              </w:rPr>
            </w:pPr>
            <w:r w:rsidRPr="00C67BCA">
              <w:rPr>
                <w:rFonts w:ascii="Arial" w:hAnsi="Arial"/>
                <w:sz w:val="22"/>
                <w:szCs w:val="22"/>
              </w:rPr>
              <w:t>Процедури за регистрация и разрешителни за работа</w:t>
            </w:r>
          </w:p>
        </w:tc>
        <w:tc>
          <w:tcPr>
            <w:tcW w:w="3576" w:type="pct"/>
            <w:shd w:val="clear" w:color="auto" w:fill="auto"/>
            <w:vAlign w:val="center"/>
          </w:tcPr>
          <w:p w14:paraId="7820658A" w14:textId="1958E357" w:rsidR="00E40C1E" w:rsidRPr="00C67BCA" w:rsidRDefault="00F76B25" w:rsidP="008B66BE">
            <w:pPr>
              <w:rPr>
                <w:rFonts w:ascii="Arial" w:hAnsi="Arial" w:cs="Arial"/>
                <w:sz w:val="22"/>
                <w:szCs w:val="22"/>
              </w:rPr>
            </w:pPr>
            <w:r w:rsidRPr="00C67BCA">
              <w:rPr>
                <w:rFonts w:ascii="Arial" w:hAnsi="Arial"/>
                <w:sz w:val="22"/>
                <w:szCs w:val="22"/>
              </w:rPr>
              <w:t>Желаете да наемете работници от други държави от Европейското икономическо пространство (ЕИП) и се нуждаете от повече информация относно процедурите за регистрация и разрешителните за работа? В такъв случай направете справка в раздел „</w:t>
            </w:r>
            <w:hyperlink r:id="rId7" w:history="1">
              <w:r w:rsidRPr="00C67BCA">
                <w:rPr>
                  <w:rStyle w:val="Hyperlink"/>
                  <w:rFonts w:ascii="Arial" w:hAnsi="Arial"/>
                  <w:sz w:val="22"/>
                  <w:szCs w:val="22"/>
                </w:rPr>
                <w:t>Условия на живот и труд</w:t>
              </w:r>
            </w:hyperlink>
            <w:r w:rsidRPr="00C67BCA">
              <w:rPr>
                <w:rFonts w:ascii="Arial" w:hAnsi="Arial"/>
                <w:sz w:val="22"/>
                <w:szCs w:val="22"/>
              </w:rPr>
              <w:t>“, за да разберете повече относно процедурите за регистрация и да се сдобиете с информация относно разрешенията за пребиваване за всяка държава.</w:t>
            </w:r>
          </w:p>
        </w:tc>
      </w:tr>
      <w:tr w:rsidR="00E04622" w:rsidRPr="00C67BCA" w14:paraId="7820658F" w14:textId="77777777" w:rsidTr="00A3467B">
        <w:trPr>
          <w:trHeight w:val="1474"/>
        </w:trPr>
        <w:tc>
          <w:tcPr>
            <w:tcW w:w="417" w:type="pct"/>
            <w:vMerge/>
            <w:shd w:val="clear" w:color="auto" w:fill="auto"/>
            <w:vAlign w:val="center"/>
          </w:tcPr>
          <w:p w14:paraId="7820658C" w14:textId="77777777" w:rsidR="00E40C1E" w:rsidRPr="00C67BCA" w:rsidRDefault="00E40C1E" w:rsidP="008768AF">
            <w:pPr>
              <w:rPr>
                <w:rFonts w:ascii="Arial" w:hAnsi="Arial" w:cs="Arial"/>
                <w:b/>
                <w:sz w:val="22"/>
                <w:szCs w:val="22"/>
              </w:rPr>
            </w:pPr>
          </w:p>
        </w:tc>
        <w:tc>
          <w:tcPr>
            <w:tcW w:w="1007" w:type="pct"/>
            <w:shd w:val="clear" w:color="auto" w:fill="auto"/>
            <w:vAlign w:val="center"/>
          </w:tcPr>
          <w:p w14:paraId="7820658D" w14:textId="77777777" w:rsidR="00E40C1E" w:rsidRPr="00C67BCA" w:rsidRDefault="00F76B25" w:rsidP="00A866F5">
            <w:pPr>
              <w:pStyle w:val="Heading1"/>
              <w:rPr>
                <w:rFonts w:ascii="Arial" w:hAnsi="Arial" w:cs="Arial"/>
                <w:sz w:val="22"/>
                <w:szCs w:val="22"/>
              </w:rPr>
            </w:pPr>
            <w:r w:rsidRPr="00C67BCA">
              <w:rPr>
                <w:rFonts w:ascii="Arial" w:hAnsi="Arial"/>
                <w:sz w:val="22"/>
                <w:szCs w:val="22"/>
              </w:rPr>
              <w:t>Преходни правила за свободното движение на работници</w:t>
            </w:r>
          </w:p>
        </w:tc>
        <w:tc>
          <w:tcPr>
            <w:tcW w:w="3576" w:type="pct"/>
            <w:shd w:val="clear" w:color="auto" w:fill="auto"/>
            <w:vAlign w:val="center"/>
          </w:tcPr>
          <w:p w14:paraId="7820658E" w14:textId="6EF74C57" w:rsidR="00E40C1E" w:rsidRPr="00C67BCA" w:rsidRDefault="00F76B25" w:rsidP="004A2234">
            <w:pPr>
              <w:rPr>
                <w:rFonts w:ascii="Arial" w:hAnsi="Arial" w:cs="Arial"/>
                <w:sz w:val="22"/>
                <w:szCs w:val="22"/>
              </w:rPr>
            </w:pPr>
            <w:r w:rsidRPr="00C67BCA">
              <w:rPr>
                <w:rFonts w:ascii="Arial" w:hAnsi="Arial"/>
                <w:sz w:val="22"/>
                <w:szCs w:val="22"/>
              </w:rPr>
              <w:t>За информация относно преходните правила за свободното движение на работници от, до и между новите държави членки ще трябва да направите справка в раздела „</w:t>
            </w:r>
            <w:hyperlink r:id="rId8" w:history="1">
              <w:r w:rsidRPr="00C67BCA">
                <w:rPr>
                  <w:rStyle w:val="Hyperlink"/>
                  <w:rFonts w:ascii="Arial" w:hAnsi="Arial"/>
                  <w:sz w:val="22"/>
                  <w:szCs w:val="22"/>
                </w:rPr>
                <w:t>Свободно движение на работници</w:t>
              </w:r>
            </w:hyperlink>
            <w:r w:rsidRPr="00C67BCA">
              <w:rPr>
                <w:rFonts w:ascii="Arial" w:hAnsi="Arial"/>
                <w:sz w:val="22"/>
                <w:szCs w:val="22"/>
              </w:rPr>
              <w:t>“</w:t>
            </w:r>
            <w:r w:rsidR="00D205D7">
              <w:rPr>
                <w:rFonts w:ascii="Arial" w:hAnsi="Arial"/>
                <w:sz w:val="22"/>
                <w:szCs w:val="22"/>
                <w:lang w:val="en-BE"/>
              </w:rPr>
              <w:t xml:space="preserve"> </w:t>
            </w:r>
            <w:r w:rsidRPr="00C67BCA">
              <w:rPr>
                <w:rFonts w:ascii="Arial" w:hAnsi="Arial"/>
                <w:sz w:val="22"/>
                <w:szCs w:val="22"/>
              </w:rPr>
              <w:t xml:space="preserve">на портала </w:t>
            </w:r>
            <w:proofErr w:type="spellStart"/>
            <w:r w:rsidRPr="00C67BCA">
              <w:rPr>
                <w:rFonts w:ascii="Arial" w:hAnsi="Arial"/>
                <w:sz w:val="22"/>
                <w:szCs w:val="22"/>
              </w:rPr>
              <w:t>Europa</w:t>
            </w:r>
            <w:proofErr w:type="spellEnd"/>
            <w:r w:rsidRPr="00C67BCA">
              <w:rPr>
                <w:rFonts w:ascii="Arial" w:hAnsi="Arial"/>
                <w:sz w:val="22"/>
                <w:szCs w:val="22"/>
              </w:rPr>
              <w:t>.</w:t>
            </w:r>
          </w:p>
        </w:tc>
      </w:tr>
      <w:tr w:rsidR="00E04622" w:rsidRPr="00C67BCA" w14:paraId="78206595" w14:textId="77777777" w:rsidTr="00C67BCA">
        <w:trPr>
          <w:trHeight w:val="5265"/>
        </w:trPr>
        <w:tc>
          <w:tcPr>
            <w:tcW w:w="417" w:type="pct"/>
            <w:vMerge/>
            <w:shd w:val="clear" w:color="auto" w:fill="auto"/>
            <w:vAlign w:val="center"/>
          </w:tcPr>
          <w:p w14:paraId="78206590" w14:textId="77777777" w:rsidR="00E40C1E" w:rsidRPr="00C67BCA" w:rsidRDefault="00E40C1E" w:rsidP="008768AF">
            <w:pPr>
              <w:rPr>
                <w:rFonts w:ascii="Arial" w:hAnsi="Arial" w:cs="Arial"/>
                <w:b/>
                <w:sz w:val="22"/>
                <w:szCs w:val="22"/>
              </w:rPr>
            </w:pPr>
          </w:p>
        </w:tc>
        <w:tc>
          <w:tcPr>
            <w:tcW w:w="1007" w:type="pct"/>
            <w:shd w:val="clear" w:color="auto" w:fill="auto"/>
            <w:vAlign w:val="center"/>
          </w:tcPr>
          <w:p w14:paraId="78206591" w14:textId="77777777" w:rsidR="00CB34E5" w:rsidRPr="00C67BCA" w:rsidRDefault="00F76B25" w:rsidP="00E951B7">
            <w:pPr>
              <w:pStyle w:val="Heading1"/>
              <w:rPr>
                <w:b w:val="0"/>
              </w:rPr>
            </w:pPr>
            <w:r w:rsidRPr="00C67BCA">
              <w:rPr>
                <w:rFonts w:ascii="Arial" w:hAnsi="Arial"/>
                <w:sz w:val="22"/>
                <w:szCs w:val="22"/>
              </w:rPr>
              <w:t>Командировани в чужбина работници</w:t>
            </w:r>
          </w:p>
        </w:tc>
        <w:tc>
          <w:tcPr>
            <w:tcW w:w="3576" w:type="pct"/>
            <w:shd w:val="clear" w:color="auto" w:fill="auto"/>
            <w:vAlign w:val="center"/>
          </w:tcPr>
          <w:p w14:paraId="78206592" w14:textId="77777777" w:rsidR="00861F67" w:rsidRPr="00C67BCA" w:rsidRDefault="00F76B25" w:rsidP="008768AF">
            <w:pPr>
              <w:rPr>
                <w:rFonts w:ascii="Arial" w:hAnsi="Arial" w:cs="Arial"/>
                <w:sz w:val="22"/>
                <w:szCs w:val="22"/>
              </w:rPr>
            </w:pPr>
            <w:r w:rsidRPr="00C67BCA">
              <w:rPr>
                <w:rFonts w:ascii="Arial" w:hAnsi="Arial"/>
                <w:sz w:val="22"/>
                <w:szCs w:val="22"/>
              </w:rPr>
              <w:t>Командирован в чужбина работник е човек, който прекарва известно време, работейки извън държавата членка, в която обичайно работи. Ако вашата организация трябва да командирова работници в друга държава членка, ще трябва да се запознаете със съответните правила и процедури.</w:t>
            </w:r>
          </w:p>
          <w:p w14:paraId="78206593" w14:textId="21A3D796" w:rsidR="001E48BB" w:rsidRPr="00C67BCA" w:rsidRDefault="00051FD4" w:rsidP="008768AF">
            <w:pPr>
              <w:rPr>
                <w:rFonts w:ascii="Arial" w:hAnsi="Arial" w:cs="Arial"/>
                <w:sz w:val="22"/>
                <w:szCs w:val="22"/>
              </w:rPr>
            </w:pPr>
            <w:r w:rsidRPr="00C67BCA">
              <w:rPr>
                <w:rFonts w:ascii="Arial" w:hAnsi="Arial"/>
                <w:sz w:val="22"/>
                <w:szCs w:val="22"/>
              </w:rPr>
              <w:t>Информация може да бъде намерена в раздела „</w:t>
            </w:r>
            <w:hyperlink r:id="rId9" w:history="1">
              <w:r w:rsidRPr="00C67BCA">
                <w:rPr>
                  <w:rStyle w:val="Hyperlink"/>
                  <w:rFonts w:ascii="Arial" w:hAnsi="Arial"/>
                  <w:sz w:val="22"/>
                  <w:szCs w:val="22"/>
                </w:rPr>
                <w:t>Командировани в чужбина работници</w:t>
              </w:r>
            </w:hyperlink>
            <w:r w:rsidRPr="00C67BCA">
              <w:rPr>
                <w:rFonts w:ascii="Arial" w:hAnsi="Arial"/>
                <w:sz w:val="22"/>
                <w:szCs w:val="22"/>
              </w:rPr>
              <w:t xml:space="preserve">“ </w:t>
            </w:r>
            <w:r w:rsidR="004D4C3D">
              <w:rPr>
                <w:rFonts w:ascii="Arial" w:hAnsi="Arial"/>
                <w:sz w:val="18"/>
                <w:szCs w:val="18"/>
                <w:lang w:val="en-BE"/>
              </w:rPr>
              <w:t xml:space="preserve"> </w:t>
            </w:r>
            <w:r w:rsidRPr="00C67BCA">
              <w:rPr>
                <w:rFonts w:ascii="Arial" w:hAnsi="Arial"/>
                <w:sz w:val="22"/>
                <w:szCs w:val="22"/>
              </w:rPr>
              <w:t xml:space="preserve">на портала </w:t>
            </w:r>
            <w:proofErr w:type="spellStart"/>
            <w:r w:rsidRPr="00C67BCA">
              <w:rPr>
                <w:rFonts w:ascii="Arial" w:hAnsi="Arial"/>
                <w:sz w:val="22"/>
                <w:szCs w:val="22"/>
              </w:rPr>
              <w:t>Europa</w:t>
            </w:r>
            <w:proofErr w:type="spellEnd"/>
            <w:r w:rsidRPr="00C67BCA">
              <w:rPr>
                <w:rFonts w:ascii="Arial" w:hAnsi="Arial"/>
                <w:sz w:val="22"/>
                <w:szCs w:val="22"/>
              </w:rPr>
              <w:t>. Вижте също така уебстраницата с национална информация и данни за контакт на отделните държави.</w:t>
            </w:r>
          </w:p>
          <w:p w14:paraId="78206594" w14:textId="0ECE9474" w:rsidR="00694FF6" w:rsidRPr="00C67BCA" w:rsidRDefault="001E48BB" w:rsidP="00584FF5">
            <w:r w:rsidRPr="00C67BCA">
              <w:rPr>
                <w:rFonts w:ascii="Arial" w:hAnsi="Arial"/>
                <w:sz w:val="22"/>
                <w:szCs w:val="22"/>
              </w:rPr>
              <w:t xml:space="preserve">Освен това можете да направите справка и да свалите </w:t>
            </w:r>
            <w:hyperlink r:id="rId10" w:history="1">
              <w:r w:rsidRPr="00FF04B5">
                <w:rPr>
                  <w:rStyle w:val="Hyperlink"/>
                  <w:rFonts w:ascii="Arial" w:hAnsi="Arial"/>
                  <w:sz w:val="22"/>
                  <w:szCs w:val="22"/>
                </w:rPr>
                <w:t>„</w:t>
              </w:r>
              <w:r w:rsidRPr="00FF04B5">
                <w:rPr>
                  <w:rStyle w:val="Hyperlink"/>
                  <w:rFonts w:ascii="Arial" w:hAnsi="Arial"/>
                  <w:i/>
                  <w:sz w:val="22"/>
                  <w:szCs w:val="22"/>
                </w:rPr>
                <w:t>Практически наръчник за командироването на работници в държавите — членки на Европейския съюз, в Европейското икономическо пространство и в Швейцария</w:t>
              </w:r>
              <w:r w:rsidRPr="00FF04B5">
                <w:rPr>
                  <w:rStyle w:val="Hyperlink"/>
                  <w:rFonts w:ascii="Arial" w:hAnsi="Arial"/>
                  <w:sz w:val="22"/>
                  <w:szCs w:val="22"/>
                </w:rPr>
                <w:t>“</w:t>
              </w:r>
            </w:hyperlink>
            <w:r w:rsidRPr="00C67BCA">
              <w:rPr>
                <w:rFonts w:ascii="Arial" w:hAnsi="Arial"/>
                <w:sz w:val="22"/>
                <w:szCs w:val="22"/>
              </w:rPr>
              <w:t xml:space="preserve"> или да посетите </w:t>
            </w:r>
            <w:hyperlink r:id="rId11" w:history="1">
              <w:r w:rsidRPr="00C67BCA">
                <w:rPr>
                  <w:rStyle w:val="Hyperlink"/>
                  <w:rFonts w:ascii="Arial" w:hAnsi="Arial"/>
                  <w:sz w:val="22"/>
                  <w:szCs w:val="22"/>
                </w:rPr>
                <w:t>уебсайта на Eurofound</w:t>
              </w:r>
            </w:hyperlink>
            <w:r w:rsidRPr="00C67BCA">
              <w:rPr>
                <w:rFonts w:ascii="Arial" w:hAnsi="Arial"/>
                <w:sz w:val="22"/>
                <w:szCs w:val="22"/>
              </w:rPr>
              <w:t xml:space="preserve"> </w:t>
            </w:r>
            <w:r w:rsidRPr="00C67BCA">
              <w:rPr>
                <w:rFonts w:ascii="Arial" w:hAnsi="Arial"/>
                <w:sz w:val="16"/>
                <w:szCs w:val="16"/>
              </w:rPr>
              <w:t>(https://www.eurofound.europa.eu/observatories/eurwork/industrial-relations-dictionary/posted-workers)</w:t>
            </w:r>
          </w:p>
        </w:tc>
      </w:tr>
      <w:tr w:rsidR="00E04622" w:rsidRPr="00C67BCA" w14:paraId="78206599" w14:textId="77777777" w:rsidTr="00C67BCA">
        <w:trPr>
          <w:cantSplit/>
          <w:trHeight w:val="1937"/>
        </w:trPr>
        <w:tc>
          <w:tcPr>
            <w:tcW w:w="417" w:type="pct"/>
            <w:shd w:val="clear" w:color="auto" w:fill="auto"/>
            <w:textDirection w:val="btLr"/>
            <w:vAlign w:val="center"/>
          </w:tcPr>
          <w:p w14:paraId="78206596" w14:textId="77777777" w:rsidR="001B769C" w:rsidRPr="00C67BCA" w:rsidRDefault="00C3223F" w:rsidP="00E951B7">
            <w:pPr>
              <w:ind w:left="113" w:right="113"/>
              <w:jc w:val="center"/>
              <w:rPr>
                <w:rFonts w:ascii="Arial" w:hAnsi="Arial" w:cs="Arial"/>
                <w:b/>
                <w:sz w:val="20"/>
                <w:szCs w:val="20"/>
              </w:rPr>
            </w:pPr>
            <w:r w:rsidRPr="00C67BCA">
              <w:rPr>
                <w:rFonts w:ascii="Arial" w:hAnsi="Arial"/>
                <w:b/>
                <w:sz w:val="20"/>
                <w:szCs w:val="20"/>
              </w:rPr>
              <w:t>Практически договорености</w:t>
            </w:r>
          </w:p>
        </w:tc>
        <w:tc>
          <w:tcPr>
            <w:tcW w:w="1007" w:type="pct"/>
            <w:shd w:val="clear" w:color="auto" w:fill="auto"/>
            <w:vAlign w:val="center"/>
          </w:tcPr>
          <w:p w14:paraId="78206597" w14:textId="77777777" w:rsidR="001B769C" w:rsidRPr="00C67BCA" w:rsidRDefault="00D31040" w:rsidP="00E951B7">
            <w:pPr>
              <w:pStyle w:val="Heading1"/>
              <w:rPr>
                <w:rFonts w:ascii="Arial" w:hAnsi="Arial" w:cs="Arial"/>
                <w:sz w:val="22"/>
                <w:szCs w:val="22"/>
              </w:rPr>
            </w:pPr>
            <w:r w:rsidRPr="00C67BCA">
              <w:rPr>
                <w:rFonts w:ascii="Arial" w:hAnsi="Arial"/>
                <w:bCs w:val="0"/>
                <w:sz w:val="22"/>
                <w:szCs w:val="22"/>
              </w:rPr>
              <w:t>Квартира/жилище</w:t>
            </w:r>
          </w:p>
        </w:tc>
        <w:tc>
          <w:tcPr>
            <w:tcW w:w="3576" w:type="pct"/>
            <w:shd w:val="clear" w:color="auto" w:fill="auto"/>
            <w:vAlign w:val="center"/>
          </w:tcPr>
          <w:p w14:paraId="78206598" w14:textId="77777777" w:rsidR="00C3223F" w:rsidRPr="00C67BCA" w:rsidRDefault="00D31040" w:rsidP="00E951B7">
            <w:pPr>
              <w:spacing w:before="120" w:after="120"/>
              <w:rPr>
                <w:rFonts w:ascii="Arial" w:hAnsi="Arial" w:cs="Arial"/>
                <w:sz w:val="22"/>
                <w:szCs w:val="22"/>
              </w:rPr>
            </w:pPr>
            <w:r w:rsidRPr="00C67BCA">
              <w:rPr>
                <w:rFonts w:ascii="Arial" w:hAnsi="Arial"/>
                <w:bCs/>
                <w:sz w:val="22"/>
                <w:szCs w:val="22"/>
              </w:rPr>
              <w:t>Обмислете практическите стъпки, които ще трябва да предприеме нов служител от чужбина, за да намери квартира или жилище. Има ли свободни такива на местно равнище? Как се намират и колко струват? Можете ли да посъветвате или да помогнете на новия служител?</w:t>
            </w:r>
            <w:r w:rsidRPr="00C67BCA">
              <w:rPr>
                <w:rFonts w:ascii="Arial" w:hAnsi="Arial"/>
                <w:sz w:val="22"/>
                <w:szCs w:val="22"/>
              </w:rPr>
              <w:t xml:space="preserve"> </w:t>
            </w:r>
          </w:p>
        </w:tc>
      </w:tr>
      <w:tr w:rsidR="00E04622" w:rsidRPr="00C67BCA" w14:paraId="7820659D" w14:textId="77777777" w:rsidTr="00A3467B">
        <w:trPr>
          <w:cantSplit/>
          <w:trHeight w:val="1417"/>
        </w:trPr>
        <w:tc>
          <w:tcPr>
            <w:tcW w:w="417" w:type="pct"/>
            <w:vMerge w:val="restart"/>
            <w:shd w:val="clear" w:color="auto" w:fill="auto"/>
            <w:textDirection w:val="btLr"/>
            <w:vAlign w:val="center"/>
          </w:tcPr>
          <w:p w14:paraId="7820659A" w14:textId="77777777" w:rsidR="004A2234" w:rsidRPr="00C67BCA" w:rsidRDefault="004A2234" w:rsidP="00E951B7">
            <w:pPr>
              <w:jc w:val="center"/>
              <w:rPr>
                <w:rFonts w:ascii="Arial" w:hAnsi="Arial" w:cs="Arial"/>
                <w:b/>
                <w:sz w:val="20"/>
                <w:szCs w:val="20"/>
              </w:rPr>
            </w:pPr>
            <w:r w:rsidRPr="00C67BCA">
              <w:rPr>
                <w:rFonts w:ascii="Arial" w:hAnsi="Arial"/>
                <w:b/>
                <w:sz w:val="20"/>
                <w:szCs w:val="20"/>
              </w:rPr>
              <w:t>Езикови, академични и културни фактори</w:t>
            </w:r>
          </w:p>
        </w:tc>
        <w:tc>
          <w:tcPr>
            <w:tcW w:w="1007" w:type="pct"/>
            <w:shd w:val="clear" w:color="auto" w:fill="auto"/>
            <w:vAlign w:val="center"/>
          </w:tcPr>
          <w:p w14:paraId="7820659B" w14:textId="77777777" w:rsidR="004A2234" w:rsidRPr="00C67BCA" w:rsidRDefault="004A2234" w:rsidP="00A866F5">
            <w:pPr>
              <w:pStyle w:val="Heading1"/>
              <w:rPr>
                <w:rFonts w:ascii="Arial" w:hAnsi="Arial" w:cs="Arial"/>
                <w:sz w:val="22"/>
                <w:szCs w:val="22"/>
              </w:rPr>
            </w:pPr>
            <w:r w:rsidRPr="00C67BCA">
              <w:rPr>
                <w:rFonts w:ascii="Arial" w:hAnsi="Arial"/>
                <w:sz w:val="22"/>
                <w:szCs w:val="22"/>
              </w:rPr>
              <w:t>Езикови бариери</w:t>
            </w:r>
          </w:p>
        </w:tc>
        <w:tc>
          <w:tcPr>
            <w:tcW w:w="3576" w:type="pct"/>
            <w:shd w:val="clear" w:color="auto" w:fill="auto"/>
            <w:vAlign w:val="center"/>
          </w:tcPr>
          <w:p w14:paraId="7820659C" w14:textId="77777777" w:rsidR="004A2234" w:rsidRPr="00C67BCA" w:rsidRDefault="004A2234" w:rsidP="00E951B7">
            <w:pPr>
              <w:spacing w:before="120" w:after="120"/>
              <w:rPr>
                <w:rFonts w:ascii="Arial" w:hAnsi="Arial" w:cs="Arial"/>
                <w:sz w:val="22"/>
                <w:szCs w:val="22"/>
              </w:rPr>
            </w:pPr>
            <w:r w:rsidRPr="00C67BCA">
              <w:rPr>
                <w:rFonts w:ascii="Arial" w:hAnsi="Arial"/>
                <w:sz w:val="22"/>
                <w:szCs w:val="22"/>
              </w:rPr>
              <w:t>Помислете за нивото на езикова компетентност, изисквано от вашите кандидати. Ако те не владеят добре езика, но все пак са подходящи за работата, трябва внимателно да обмислите как ще общувате с тях. Събеседванията по телефон може да се окажат особено трудни за кандидата.</w:t>
            </w:r>
          </w:p>
        </w:tc>
      </w:tr>
      <w:tr w:rsidR="00E04622" w:rsidRPr="00C67BCA" w14:paraId="782065A1" w14:textId="77777777" w:rsidTr="00A3467B">
        <w:trPr>
          <w:cantSplit/>
          <w:trHeight w:val="1417"/>
        </w:trPr>
        <w:tc>
          <w:tcPr>
            <w:tcW w:w="417" w:type="pct"/>
            <w:vMerge/>
            <w:shd w:val="clear" w:color="auto" w:fill="auto"/>
            <w:textDirection w:val="btLr"/>
          </w:tcPr>
          <w:p w14:paraId="7820659E" w14:textId="77777777" w:rsidR="004A2234" w:rsidRPr="00C67BCA" w:rsidRDefault="004A2234" w:rsidP="00E951B7">
            <w:pPr>
              <w:jc w:val="center"/>
              <w:rPr>
                <w:rFonts w:ascii="Arial" w:hAnsi="Arial" w:cs="Arial"/>
                <w:b/>
                <w:sz w:val="20"/>
                <w:szCs w:val="20"/>
              </w:rPr>
            </w:pPr>
          </w:p>
        </w:tc>
        <w:tc>
          <w:tcPr>
            <w:tcW w:w="1007" w:type="pct"/>
            <w:shd w:val="clear" w:color="auto" w:fill="auto"/>
            <w:vAlign w:val="center"/>
          </w:tcPr>
          <w:p w14:paraId="7820659F" w14:textId="77777777" w:rsidR="004A2234" w:rsidRPr="00C67BCA" w:rsidRDefault="004A2234" w:rsidP="00A866F5">
            <w:pPr>
              <w:pStyle w:val="Heading1"/>
              <w:rPr>
                <w:rFonts w:ascii="Arial" w:hAnsi="Arial" w:cs="Arial"/>
                <w:sz w:val="22"/>
                <w:szCs w:val="22"/>
              </w:rPr>
            </w:pPr>
            <w:r w:rsidRPr="00C67BCA">
              <w:rPr>
                <w:rFonts w:ascii="Arial" w:hAnsi="Arial"/>
                <w:bCs w:val="0"/>
                <w:sz w:val="22"/>
                <w:szCs w:val="22"/>
              </w:rPr>
              <w:t>Различия между държавите</w:t>
            </w:r>
          </w:p>
        </w:tc>
        <w:tc>
          <w:tcPr>
            <w:tcW w:w="3576" w:type="pct"/>
            <w:shd w:val="clear" w:color="auto" w:fill="auto"/>
            <w:vAlign w:val="center"/>
          </w:tcPr>
          <w:p w14:paraId="782065A0" w14:textId="77777777" w:rsidR="004A2234" w:rsidRPr="00C67BCA" w:rsidRDefault="004A2234" w:rsidP="00E951B7">
            <w:pPr>
              <w:spacing w:before="120" w:after="120"/>
              <w:rPr>
                <w:rFonts w:ascii="Arial" w:hAnsi="Arial" w:cs="Arial"/>
                <w:sz w:val="22"/>
                <w:szCs w:val="22"/>
              </w:rPr>
            </w:pPr>
            <w:r w:rsidRPr="00C67BCA">
              <w:rPr>
                <w:rFonts w:ascii="Arial" w:hAnsi="Arial"/>
                <w:sz w:val="22"/>
                <w:szCs w:val="22"/>
              </w:rPr>
              <w:t>Националните закони в сферата на труда се различават и може да се окаже по-трудно да наемете служители от едни държави, отколкото от други. Например може да се наложи да се регистрирате за тази цел, ако представлявате агенция за набиране на персонал. Проучете дали съществуват административни пречки, преди да пристъпите към процеса по набиране на персонал.</w:t>
            </w:r>
          </w:p>
        </w:tc>
      </w:tr>
      <w:tr w:rsidR="00E04622" w:rsidRPr="00C67BCA" w14:paraId="782065A5" w14:textId="77777777" w:rsidTr="00A3467B">
        <w:trPr>
          <w:cantSplit/>
          <w:trHeight w:val="1417"/>
        </w:trPr>
        <w:tc>
          <w:tcPr>
            <w:tcW w:w="417" w:type="pct"/>
            <w:vMerge/>
            <w:shd w:val="clear" w:color="auto" w:fill="auto"/>
            <w:textDirection w:val="btLr"/>
          </w:tcPr>
          <w:p w14:paraId="782065A2" w14:textId="77777777" w:rsidR="004A2234" w:rsidRPr="00C67BCA" w:rsidRDefault="004A2234" w:rsidP="00E951B7">
            <w:pPr>
              <w:jc w:val="center"/>
              <w:rPr>
                <w:rFonts w:ascii="Arial" w:hAnsi="Arial" w:cs="Arial"/>
                <w:b/>
                <w:sz w:val="22"/>
                <w:szCs w:val="22"/>
              </w:rPr>
            </w:pPr>
          </w:p>
        </w:tc>
        <w:tc>
          <w:tcPr>
            <w:tcW w:w="1007" w:type="pct"/>
            <w:shd w:val="clear" w:color="auto" w:fill="auto"/>
            <w:vAlign w:val="center"/>
          </w:tcPr>
          <w:p w14:paraId="782065A3" w14:textId="77777777" w:rsidR="004A2234" w:rsidRPr="00C67BCA" w:rsidRDefault="004A2234" w:rsidP="00A866F5">
            <w:pPr>
              <w:rPr>
                <w:rFonts w:ascii="Arial" w:hAnsi="Arial" w:cs="Arial"/>
                <w:b/>
                <w:sz w:val="22"/>
                <w:szCs w:val="22"/>
              </w:rPr>
            </w:pPr>
            <w:r w:rsidRPr="00C67BCA">
              <w:rPr>
                <w:rFonts w:ascii="Arial" w:hAnsi="Arial"/>
                <w:b/>
                <w:sz w:val="22"/>
                <w:szCs w:val="22"/>
              </w:rPr>
              <w:t>Културни различия</w:t>
            </w:r>
          </w:p>
        </w:tc>
        <w:tc>
          <w:tcPr>
            <w:tcW w:w="3576" w:type="pct"/>
            <w:shd w:val="clear" w:color="auto" w:fill="auto"/>
            <w:vAlign w:val="center"/>
          </w:tcPr>
          <w:p w14:paraId="782065A4" w14:textId="77777777" w:rsidR="004A2234" w:rsidRPr="00C67BCA" w:rsidRDefault="004A2234" w:rsidP="00E951B7">
            <w:pPr>
              <w:spacing w:before="120" w:after="120"/>
              <w:rPr>
                <w:rFonts w:ascii="Arial" w:hAnsi="Arial" w:cs="Arial"/>
                <w:sz w:val="22"/>
                <w:szCs w:val="22"/>
              </w:rPr>
            </w:pPr>
            <w:r w:rsidRPr="00C67BCA">
              <w:rPr>
                <w:rFonts w:ascii="Arial" w:hAnsi="Arial"/>
                <w:sz w:val="22"/>
                <w:szCs w:val="22"/>
              </w:rPr>
              <w:t>Практиките за набиране на персонал и формалностите между работодателите и кандидатите се различават в отделните държави. Ако поведението на кандидата е необичайно, това би могло да представлява просто културно различие. Не позволявайте това да се отрази на вашата преценка — нека вместо това вниманието ви остане съсредоточено върху техните умения и способности.</w:t>
            </w:r>
          </w:p>
        </w:tc>
      </w:tr>
      <w:tr w:rsidR="00E04622" w:rsidRPr="00C67BCA" w14:paraId="782065A9" w14:textId="77777777" w:rsidTr="00A3467B">
        <w:trPr>
          <w:cantSplit/>
          <w:trHeight w:val="1417"/>
        </w:trPr>
        <w:tc>
          <w:tcPr>
            <w:tcW w:w="417" w:type="pct"/>
            <w:vMerge/>
            <w:shd w:val="clear" w:color="auto" w:fill="auto"/>
          </w:tcPr>
          <w:p w14:paraId="782065A6" w14:textId="77777777" w:rsidR="004A2234" w:rsidRPr="00C67BCA"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782065A7" w14:textId="77777777" w:rsidR="004A2234" w:rsidRPr="00C67BCA" w:rsidRDefault="004A2234" w:rsidP="004A2234">
            <w:pPr>
              <w:pStyle w:val="Heading1"/>
              <w:rPr>
                <w:rFonts w:ascii="Arial" w:hAnsi="Arial" w:cs="Arial"/>
                <w:sz w:val="22"/>
                <w:szCs w:val="22"/>
              </w:rPr>
            </w:pPr>
            <w:r w:rsidRPr="00C67BCA">
              <w:rPr>
                <w:rFonts w:ascii="Arial" w:hAnsi="Arial"/>
                <w:sz w:val="22"/>
                <w:szCs w:val="22"/>
              </w:rPr>
              <w:t xml:space="preserve">Квалификации </w:t>
            </w:r>
          </w:p>
        </w:tc>
        <w:tc>
          <w:tcPr>
            <w:tcW w:w="3576" w:type="pct"/>
            <w:tcBorders>
              <w:bottom w:val="single" w:sz="4" w:space="0" w:color="auto"/>
            </w:tcBorders>
            <w:shd w:val="clear" w:color="auto" w:fill="auto"/>
            <w:vAlign w:val="center"/>
          </w:tcPr>
          <w:p w14:paraId="782065A8" w14:textId="77777777" w:rsidR="004A2234" w:rsidRPr="00C67BCA" w:rsidRDefault="004A2234" w:rsidP="00E951B7">
            <w:pPr>
              <w:spacing w:before="120" w:after="120"/>
              <w:rPr>
                <w:rFonts w:ascii="Arial" w:hAnsi="Arial" w:cs="Arial"/>
                <w:sz w:val="22"/>
                <w:szCs w:val="22"/>
              </w:rPr>
            </w:pPr>
            <w:r w:rsidRPr="00C67BCA">
              <w:rPr>
                <w:rFonts w:ascii="Arial" w:hAnsi="Arial"/>
                <w:sz w:val="22"/>
                <w:szCs w:val="22"/>
              </w:rPr>
              <w:t>Кандидатите за регулирани професии ще трябва да се регистрират в съответната служба, за да се гарантира признаването на техните квалификации. Мрежите ENIC-NARIC (</w:t>
            </w:r>
            <w:hyperlink r:id="rId12" w:history="1">
              <w:r w:rsidRPr="00C67BCA">
                <w:rPr>
                  <w:rStyle w:val="Hyperlink"/>
                  <w:rFonts w:ascii="Arial" w:hAnsi="Arial"/>
                  <w:sz w:val="22"/>
                  <w:szCs w:val="22"/>
                </w:rPr>
                <w:t>https://www.enic-naric.net/</w:t>
              </w:r>
            </w:hyperlink>
            <w:r w:rsidRPr="00C67BCA">
              <w:rPr>
                <w:rFonts w:ascii="Arial" w:hAnsi="Arial"/>
                <w:color w:val="0000FF"/>
                <w:sz w:val="22"/>
                <w:szCs w:val="22"/>
              </w:rPr>
              <w:t>)</w:t>
            </w:r>
            <w:r w:rsidRPr="00C67BCA">
              <w:rPr>
                <w:rFonts w:ascii="Arial" w:hAnsi="Arial"/>
                <w:sz w:val="22"/>
                <w:szCs w:val="22"/>
              </w:rPr>
              <w:t xml:space="preserve"> представляват порталът за признаване на академични и професионални квалификации и квалификации от професионално обучение в Европа.</w:t>
            </w:r>
          </w:p>
        </w:tc>
      </w:tr>
      <w:tr w:rsidR="00E04622" w:rsidRPr="00C67BCA" w14:paraId="782065AC" w14:textId="77777777" w:rsidTr="00A3467B">
        <w:trPr>
          <w:cantSplit/>
          <w:trHeight w:val="567"/>
        </w:trPr>
        <w:tc>
          <w:tcPr>
            <w:tcW w:w="417" w:type="pct"/>
            <w:vMerge w:val="restart"/>
            <w:shd w:val="clear" w:color="auto" w:fill="auto"/>
            <w:textDirection w:val="btLr"/>
            <w:vAlign w:val="center"/>
          </w:tcPr>
          <w:p w14:paraId="782065AA" w14:textId="77777777" w:rsidR="004A2234" w:rsidRPr="00C67BCA" w:rsidRDefault="004A2234" w:rsidP="00E951B7">
            <w:pPr>
              <w:ind w:left="113" w:right="113"/>
              <w:rPr>
                <w:rFonts w:ascii="Arial" w:hAnsi="Arial" w:cs="Arial"/>
                <w:b/>
                <w:color w:val="000000"/>
                <w:sz w:val="20"/>
                <w:szCs w:val="20"/>
              </w:rPr>
            </w:pPr>
            <w:r w:rsidRPr="00C67BCA">
              <w:rPr>
                <w:rFonts w:ascii="Arial" w:hAnsi="Arial"/>
                <w:b/>
                <w:color w:val="000000"/>
                <w:sz w:val="20"/>
                <w:szCs w:val="20"/>
              </w:rPr>
              <w:t>EURES ще ви помогне!</w:t>
            </w:r>
          </w:p>
        </w:tc>
        <w:tc>
          <w:tcPr>
            <w:tcW w:w="4583" w:type="pct"/>
            <w:gridSpan w:val="2"/>
            <w:tcBorders>
              <w:bottom w:val="nil"/>
            </w:tcBorders>
            <w:shd w:val="clear" w:color="auto" w:fill="auto"/>
            <w:vAlign w:val="center"/>
          </w:tcPr>
          <w:p w14:paraId="782065AB" w14:textId="77777777" w:rsidR="004A2234" w:rsidRPr="00C67BCA" w:rsidRDefault="004A2234" w:rsidP="00584FF5">
            <w:pPr>
              <w:spacing w:before="120" w:after="120"/>
              <w:ind w:left="1814"/>
              <w:rPr>
                <w:rFonts w:ascii="Arial" w:hAnsi="Arial" w:cs="Arial"/>
                <w:sz w:val="22"/>
                <w:szCs w:val="22"/>
              </w:rPr>
            </w:pPr>
            <w:r w:rsidRPr="00C67BCA">
              <w:rPr>
                <w:rFonts w:ascii="Arial" w:hAnsi="Arial"/>
                <w:i/>
                <w:color w:val="000000"/>
                <w:sz w:val="22"/>
                <w:szCs w:val="22"/>
              </w:rPr>
              <w:t>След като проучите точките по-горе,</w:t>
            </w:r>
          </w:p>
        </w:tc>
      </w:tr>
      <w:tr w:rsidR="00E04622" w:rsidRPr="00C67BCA" w14:paraId="782065B1" w14:textId="77777777" w:rsidTr="00A3467B">
        <w:trPr>
          <w:cantSplit/>
          <w:trHeight w:val="1701"/>
        </w:trPr>
        <w:tc>
          <w:tcPr>
            <w:tcW w:w="417" w:type="pct"/>
            <w:vMerge/>
            <w:shd w:val="clear" w:color="auto" w:fill="auto"/>
            <w:textDirection w:val="btLr"/>
          </w:tcPr>
          <w:p w14:paraId="782065AD" w14:textId="77777777" w:rsidR="004A2234" w:rsidRPr="00C67BCA"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782065AE" w14:textId="77777777" w:rsidR="004A2234" w:rsidRPr="00C67BCA" w:rsidRDefault="004A2234" w:rsidP="004A2234">
            <w:pPr>
              <w:pStyle w:val="Heading1"/>
              <w:rPr>
                <w:rFonts w:ascii="Arial" w:hAnsi="Arial" w:cs="Arial"/>
                <w:bCs w:val="0"/>
                <w:color w:val="000000"/>
                <w:sz w:val="22"/>
                <w:szCs w:val="22"/>
              </w:rPr>
            </w:pPr>
            <w:r w:rsidRPr="00C67BCA">
              <w:rPr>
                <w:rFonts w:ascii="Arial" w:hAnsi="Arial"/>
                <w:bCs w:val="0"/>
                <w:color w:val="000000"/>
                <w:sz w:val="22"/>
                <w:szCs w:val="22"/>
              </w:rPr>
              <w:t>Намерете местния съветник от EURES</w:t>
            </w:r>
          </w:p>
          <w:p w14:paraId="782065AF" w14:textId="7CF90F79" w:rsidR="004A2234" w:rsidRPr="00C67BCA" w:rsidRDefault="004A2234" w:rsidP="004A2234">
            <w:pPr>
              <w:rPr>
                <w:rFonts w:ascii="Arial" w:hAnsi="Arial" w:cs="Arial"/>
                <w:i/>
                <w:color w:val="000000"/>
                <w:sz w:val="20"/>
                <w:szCs w:val="20"/>
              </w:rPr>
            </w:pPr>
            <w:r w:rsidRPr="00C67BCA">
              <w:rPr>
                <w:rFonts w:ascii="Arial" w:hAnsi="Arial"/>
                <w:i/>
                <w:color w:val="000000"/>
                <w:sz w:val="20"/>
                <w:szCs w:val="20"/>
              </w:rPr>
              <w:t>(</w:t>
            </w:r>
            <w:r w:rsidRPr="00C67BCA">
              <w:rPr>
                <w:rFonts w:ascii="Arial" w:hAnsi="Arial"/>
                <w:color w:val="000000"/>
                <w:sz w:val="20"/>
                <w:szCs w:val="20"/>
              </w:rPr>
              <w:t xml:space="preserve">Използвайте връзката </w:t>
            </w:r>
            <w:hyperlink r:id="rId13" w:history="1">
              <w:r w:rsidRPr="00E20D9B">
                <w:rPr>
                  <w:rStyle w:val="Hyperlink"/>
                  <w:rFonts w:ascii="Arial" w:hAnsi="Arial"/>
                  <w:i/>
                  <w:sz w:val="20"/>
                  <w:szCs w:val="20"/>
                </w:rPr>
                <w:t>„Свържете се със съветник от EURES“</w:t>
              </w:r>
            </w:hyperlink>
            <w:r w:rsidRPr="00C67BCA">
              <w:rPr>
                <w:rFonts w:ascii="Arial" w:hAnsi="Arial"/>
                <w:color w:val="000000"/>
                <w:sz w:val="20"/>
                <w:szCs w:val="20"/>
              </w:rPr>
              <w:t xml:space="preserve"> на портала EURES</w:t>
            </w:r>
            <w:r w:rsidRPr="00C67BCA">
              <w:rPr>
                <w:rFonts w:ascii="Arial" w:hAnsi="Arial"/>
                <w:i/>
                <w:color w:val="000000"/>
                <w:sz w:val="20"/>
                <w:szCs w:val="20"/>
              </w:rPr>
              <w:t>)</w:t>
            </w:r>
          </w:p>
        </w:tc>
        <w:tc>
          <w:tcPr>
            <w:tcW w:w="3576" w:type="pct"/>
            <w:tcBorders>
              <w:top w:val="nil"/>
            </w:tcBorders>
            <w:shd w:val="clear" w:color="auto" w:fill="auto"/>
            <w:vAlign w:val="center"/>
          </w:tcPr>
          <w:p w14:paraId="782065B0" w14:textId="77777777" w:rsidR="004A2234" w:rsidRPr="00C67BCA" w:rsidRDefault="004A2234" w:rsidP="00E951B7">
            <w:pPr>
              <w:spacing w:after="120"/>
              <w:rPr>
                <w:rFonts w:ascii="Arial" w:hAnsi="Arial" w:cs="Arial"/>
                <w:color w:val="000000"/>
                <w:sz w:val="22"/>
                <w:szCs w:val="22"/>
              </w:rPr>
            </w:pPr>
            <w:r w:rsidRPr="00C67BCA">
              <w:rPr>
                <w:rFonts w:ascii="Arial" w:hAnsi="Arial"/>
                <w:color w:val="000000"/>
                <w:sz w:val="22"/>
                <w:szCs w:val="22"/>
              </w:rPr>
              <w:t>Ако се нуждаете от съвет за наемане на работник от друга държава, може да потърсите данните за контакт с най-близкия съветник от EURES. На първо място се свържете с местния съветник от EURES — той/тя е вашата връзка към по-широкообхватната мрежа, тъй като може да ви предостави повече подробности относно точките по-горе.</w:t>
            </w:r>
          </w:p>
        </w:tc>
      </w:tr>
    </w:tbl>
    <w:p w14:paraId="782065B2" w14:textId="77777777" w:rsidR="00C3223F" w:rsidRPr="00C67BCA" w:rsidRDefault="00C3223F" w:rsidP="004A2234"/>
    <w:sectPr w:rsidR="00C3223F" w:rsidRPr="00C67BCA">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65B9" w14:textId="77777777" w:rsidR="00050D0F" w:rsidRPr="00C67BCA" w:rsidRDefault="00050D0F">
      <w:r w:rsidRPr="00C67BCA">
        <w:separator/>
      </w:r>
    </w:p>
  </w:endnote>
  <w:endnote w:type="continuationSeparator" w:id="0">
    <w:p w14:paraId="782065BA" w14:textId="77777777" w:rsidR="00050D0F" w:rsidRPr="00C67BCA" w:rsidRDefault="00050D0F">
      <w:r w:rsidRPr="00C67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65BB" w14:textId="77777777" w:rsidR="00265E68" w:rsidRPr="00C67BCA" w:rsidRDefault="00265E68" w:rsidP="00D52491">
    <w:pPr>
      <w:pStyle w:val="Footer"/>
      <w:framePr w:wrap="around" w:vAnchor="text" w:hAnchor="margin" w:xAlign="center" w:y="1"/>
      <w:rPr>
        <w:rStyle w:val="PageNumber"/>
        <w:noProof/>
      </w:rPr>
    </w:pPr>
    <w:r w:rsidRPr="00C67BCA">
      <w:rPr>
        <w:rStyle w:val="PageNumber"/>
      </w:rPr>
      <w:fldChar w:fldCharType="begin"/>
    </w:r>
    <w:r w:rsidRPr="00C67BCA">
      <w:rPr>
        <w:rStyle w:val="PageNumber"/>
      </w:rPr>
      <w:instrText xml:space="preserve">PAGE  </w:instrText>
    </w:r>
    <w:r w:rsidRPr="00C67BCA">
      <w:rPr>
        <w:rStyle w:val="PageNumber"/>
      </w:rPr>
      <w:fldChar w:fldCharType="end"/>
    </w:r>
  </w:p>
  <w:p w14:paraId="782065BC" w14:textId="77777777" w:rsidR="00265E68" w:rsidRPr="00C67BCA"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65BD" w14:textId="77777777" w:rsidR="00265E68" w:rsidRPr="00C67BCA" w:rsidRDefault="00265E68" w:rsidP="00D52491">
    <w:pPr>
      <w:pStyle w:val="Footer"/>
      <w:framePr w:wrap="around" w:vAnchor="text" w:hAnchor="margin" w:xAlign="center" w:y="1"/>
      <w:rPr>
        <w:rStyle w:val="PageNumber"/>
        <w:rFonts w:ascii="Arial" w:hAnsi="Arial" w:cs="Arial"/>
        <w:noProof/>
        <w:sz w:val="18"/>
        <w:szCs w:val="18"/>
      </w:rPr>
    </w:pPr>
    <w:r w:rsidRPr="00C67BCA">
      <w:rPr>
        <w:rStyle w:val="PageNumber"/>
        <w:rFonts w:ascii="Arial" w:hAnsi="Arial" w:cs="Arial"/>
        <w:sz w:val="18"/>
        <w:szCs w:val="18"/>
      </w:rPr>
      <w:fldChar w:fldCharType="begin"/>
    </w:r>
    <w:r w:rsidRPr="00C67BCA">
      <w:rPr>
        <w:rStyle w:val="PageNumber"/>
        <w:rFonts w:ascii="Arial" w:hAnsi="Arial" w:cs="Arial"/>
        <w:sz w:val="18"/>
        <w:szCs w:val="18"/>
      </w:rPr>
      <w:instrText xml:space="preserve">PAGE  </w:instrText>
    </w:r>
    <w:r w:rsidRPr="00C67BCA">
      <w:rPr>
        <w:rStyle w:val="PageNumber"/>
        <w:rFonts w:ascii="Arial" w:hAnsi="Arial" w:cs="Arial"/>
        <w:sz w:val="18"/>
        <w:szCs w:val="18"/>
      </w:rPr>
      <w:fldChar w:fldCharType="separate"/>
    </w:r>
    <w:r w:rsidR="00A866F5" w:rsidRPr="00C67BCA">
      <w:rPr>
        <w:rStyle w:val="PageNumber"/>
        <w:rFonts w:ascii="Arial" w:hAnsi="Arial" w:cs="Arial"/>
        <w:sz w:val="18"/>
        <w:szCs w:val="18"/>
      </w:rPr>
      <w:t>2</w:t>
    </w:r>
    <w:r w:rsidRPr="00C67BCA">
      <w:rPr>
        <w:rStyle w:val="PageNumber"/>
        <w:rFonts w:ascii="Arial" w:hAnsi="Arial" w:cs="Arial"/>
        <w:sz w:val="18"/>
        <w:szCs w:val="18"/>
      </w:rPr>
      <w:fldChar w:fldCharType="end"/>
    </w:r>
  </w:p>
  <w:p w14:paraId="782065BE" w14:textId="77777777" w:rsidR="00265E68" w:rsidRPr="00C67BCA"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65B7" w14:textId="77777777" w:rsidR="00050D0F" w:rsidRPr="00C67BCA" w:rsidRDefault="00050D0F">
      <w:r w:rsidRPr="00C67BCA">
        <w:separator/>
      </w:r>
    </w:p>
  </w:footnote>
  <w:footnote w:type="continuationSeparator" w:id="0">
    <w:p w14:paraId="782065B8" w14:textId="77777777" w:rsidR="00050D0F" w:rsidRPr="00C67BCA" w:rsidRDefault="00050D0F">
      <w:r w:rsidRPr="00C67BC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D4C3D"/>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67BCA"/>
    <w:rsid w:val="00C76AD6"/>
    <w:rsid w:val="00C837EB"/>
    <w:rsid w:val="00CB34E5"/>
    <w:rsid w:val="00CC2C30"/>
    <w:rsid w:val="00CD6256"/>
    <w:rsid w:val="00CE2B47"/>
    <w:rsid w:val="00CE71D9"/>
    <w:rsid w:val="00CF44FA"/>
    <w:rsid w:val="00CF735B"/>
    <w:rsid w:val="00D03499"/>
    <w:rsid w:val="00D205D7"/>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0D9B"/>
    <w:rsid w:val="00E21B92"/>
    <w:rsid w:val="00E33857"/>
    <w:rsid w:val="00E40C1E"/>
    <w:rsid w:val="00E447C1"/>
    <w:rsid w:val="00E54091"/>
    <w:rsid w:val="00E65ED5"/>
    <w:rsid w:val="00E773C2"/>
    <w:rsid w:val="00E951B7"/>
    <w:rsid w:val="00EA0865"/>
    <w:rsid w:val="00F0676A"/>
    <w:rsid w:val="00F60FF2"/>
    <w:rsid w:val="00F650D5"/>
    <w:rsid w:val="00F76B25"/>
    <w:rsid w:val="00F85B99"/>
    <w:rsid w:val="00FB0234"/>
    <w:rsid w:val="00FC2746"/>
    <w:rsid w:val="00FD3D82"/>
    <w:rsid w:val="00FE1A23"/>
    <w:rsid w:val="00FE37B7"/>
    <w:rsid w:val="00FF04B5"/>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820656C"/>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langId=bg&amp;catId=25" TargetMode="External"/><Relationship Id="rId13" Type="http://schemas.openxmlformats.org/officeDocument/2006/relationships/hyperlink" Target="https://europa.eu/eures/portal/um/search-for-advisers?lang=bg" TargetMode="External"/><Relationship Id="rId3" Type="http://schemas.openxmlformats.org/officeDocument/2006/relationships/webSettings" Target="webSettings.xml"/><Relationship Id="rId7" Type="http://schemas.openxmlformats.org/officeDocument/2006/relationships/hyperlink" Target="https://eures.europa.eu/living-and-working_bg"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b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2</cp:revision>
  <cp:lastPrinted>2007-07-12T11:38:00Z</cp:lastPrinted>
  <dcterms:created xsi:type="dcterms:W3CDTF">2024-04-29T07:54:00Z</dcterms:created>
  <dcterms:modified xsi:type="dcterms:W3CDTF">2024-04-29T07:54:00Z</dcterms:modified>
</cp:coreProperties>
</file>